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A5CB" w14:textId="6AB45EB4" w:rsidR="00F47DC5" w:rsidRPr="00BE58F3" w:rsidRDefault="00603063" w:rsidP="00603063">
      <w:pPr>
        <w:jc w:val="center"/>
        <w:rPr>
          <w:rFonts w:ascii="Arial" w:hAnsi="Arial" w:cs="Arial"/>
          <w:b/>
          <w:bCs/>
          <w:sz w:val="28"/>
          <w:szCs w:val="28"/>
        </w:rPr>
      </w:pPr>
      <w:r w:rsidRPr="00BE58F3">
        <w:rPr>
          <w:rFonts w:ascii="Arial" w:hAnsi="Arial" w:cs="Arial"/>
          <w:b/>
          <w:bCs/>
          <w:sz w:val="28"/>
          <w:szCs w:val="28"/>
        </w:rPr>
        <w:t>Gambaran Kepatuhan Kontrol Orang Dengan Gangguan Jiwa di Puskesmas Kepung Kabupaten Kediri</w:t>
      </w:r>
    </w:p>
    <w:p w14:paraId="382F6BC3" w14:textId="2908E17E" w:rsidR="00603063" w:rsidRPr="00A72300" w:rsidRDefault="00603063" w:rsidP="00603063">
      <w:pPr>
        <w:spacing w:after="0" w:line="240" w:lineRule="auto"/>
        <w:jc w:val="center"/>
        <w:rPr>
          <w:rFonts w:ascii="Arial" w:eastAsia="Calibri" w:hAnsi="Arial" w:cs="Arial"/>
          <w:b/>
          <w:bCs/>
          <w:sz w:val="24"/>
          <w:szCs w:val="24"/>
          <w:vertAlign w:val="superscript"/>
        </w:rPr>
      </w:pPr>
      <w:r w:rsidRPr="00BE58F3">
        <w:rPr>
          <w:rFonts w:ascii="Arial" w:eastAsia="Calibri" w:hAnsi="Arial" w:cs="Arial"/>
          <w:b/>
          <w:bCs/>
          <w:sz w:val="24"/>
          <w:szCs w:val="24"/>
        </w:rPr>
        <w:t>Melani Kartika Sari</w:t>
      </w:r>
      <w:r w:rsidR="00A72300">
        <w:rPr>
          <w:rFonts w:ascii="Arial" w:eastAsia="Calibri" w:hAnsi="Arial" w:cs="Arial"/>
          <w:b/>
          <w:bCs/>
          <w:sz w:val="24"/>
          <w:szCs w:val="24"/>
          <w:vertAlign w:val="superscript"/>
        </w:rPr>
        <w:t>1*</w:t>
      </w:r>
      <w:r w:rsidRPr="00BE58F3">
        <w:rPr>
          <w:rFonts w:ascii="Arial" w:eastAsia="Calibri" w:hAnsi="Arial" w:cs="Arial"/>
          <w:b/>
          <w:bCs/>
          <w:sz w:val="24"/>
          <w:szCs w:val="24"/>
        </w:rPr>
        <w:t>, Eko Arik Susmiatin</w:t>
      </w:r>
      <w:r w:rsidR="00A72300">
        <w:rPr>
          <w:rFonts w:ascii="Arial" w:eastAsia="Calibri" w:hAnsi="Arial" w:cs="Arial"/>
          <w:b/>
          <w:bCs/>
          <w:sz w:val="24"/>
          <w:szCs w:val="24"/>
          <w:vertAlign w:val="superscript"/>
        </w:rPr>
        <w:t>2</w:t>
      </w:r>
    </w:p>
    <w:p w14:paraId="2B38DEB0" w14:textId="68671945" w:rsidR="00603063" w:rsidRDefault="00A72300" w:rsidP="00A72300">
      <w:pPr>
        <w:spacing w:after="0" w:line="240" w:lineRule="auto"/>
        <w:jc w:val="center"/>
        <w:rPr>
          <w:rFonts w:ascii="Arial" w:eastAsia="Calibri" w:hAnsi="Arial" w:cs="Arial"/>
          <w:b/>
          <w:bCs/>
          <w:color w:val="0563C1"/>
          <w:sz w:val="18"/>
          <w:szCs w:val="18"/>
          <w:u w:val="single"/>
        </w:rPr>
      </w:pPr>
      <w:r>
        <w:rPr>
          <w:rFonts w:ascii="Arial" w:eastAsia="Calibri" w:hAnsi="Arial" w:cs="Arial"/>
          <w:b/>
          <w:bCs/>
          <w:sz w:val="18"/>
          <w:szCs w:val="18"/>
          <w:vertAlign w:val="superscript"/>
        </w:rPr>
        <w:t>1,2</w:t>
      </w:r>
      <w:r>
        <w:rPr>
          <w:rFonts w:ascii="Arial" w:eastAsia="Calibri" w:hAnsi="Arial" w:cs="Arial"/>
          <w:b/>
          <w:bCs/>
          <w:sz w:val="18"/>
          <w:szCs w:val="18"/>
        </w:rPr>
        <w:t>Program Studi Sarjana Keperawatam, S</w:t>
      </w:r>
      <w:r w:rsidR="00603063" w:rsidRPr="00BE58F3">
        <w:rPr>
          <w:rFonts w:ascii="Arial" w:eastAsia="Calibri" w:hAnsi="Arial" w:cs="Arial"/>
          <w:b/>
          <w:bCs/>
          <w:sz w:val="18"/>
          <w:szCs w:val="18"/>
        </w:rPr>
        <w:t>tikes Karya Husada Kediri</w:t>
      </w:r>
      <w:r>
        <w:rPr>
          <w:rFonts w:ascii="Arial" w:eastAsia="Calibri" w:hAnsi="Arial" w:cs="Arial"/>
          <w:b/>
          <w:bCs/>
          <w:sz w:val="18"/>
          <w:szCs w:val="18"/>
        </w:rPr>
        <w:t xml:space="preserve"> </w:t>
      </w:r>
      <w:hyperlink r:id="rId7" w:history="1">
        <w:r w:rsidRPr="004B49A4">
          <w:rPr>
            <w:rStyle w:val="Hyperlink"/>
            <w:rFonts w:ascii="Arial" w:eastAsia="Calibri" w:hAnsi="Arial" w:cs="Arial"/>
            <w:b/>
            <w:bCs/>
            <w:sz w:val="18"/>
            <w:szCs w:val="18"/>
          </w:rPr>
          <w:t>melastarte@gmail.com</w:t>
        </w:r>
      </w:hyperlink>
    </w:p>
    <w:p w14:paraId="56415D95" w14:textId="77777777" w:rsidR="00A72300" w:rsidRPr="00A72300" w:rsidRDefault="00A72300" w:rsidP="00A72300">
      <w:pPr>
        <w:spacing w:after="0" w:line="240" w:lineRule="auto"/>
        <w:jc w:val="center"/>
        <w:rPr>
          <w:rFonts w:ascii="Arial" w:eastAsia="Calibri" w:hAnsi="Arial" w:cs="Arial"/>
          <w:b/>
          <w:bCs/>
          <w:sz w:val="18"/>
          <w:szCs w:val="18"/>
        </w:rPr>
      </w:pPr>
    </w:p>
    <w:p w14:paraId="042325F6" w14:textId="53740776" w:rsidR="00603063" w:rsidRPr="00BE58F3" w:rsidRDefault="00603063" w:rsidP="00603063">
      <w:pPr>
        <w:spacing w:after="0" w:line="240" w:lineRule="auto"/>
        <w:jc w:val="center"/>
        <w:rPr>
          <w:rFonts w:ascii="Arial" w:eastAsia="Calibri" w:hAnsi="Arial" w:cs="Arial"/>
          <w:b/>
          <w:bCs/>
          <w:color w:val="0563C1"/>
          <w:sz w:val="18"/>
          <w:szCs w:val="18"/>
          <w:u w:val="single"/>
        </w:rPr>
      </w:pPr>
    </w:p>
    <w:p w14:paraId="254F2371" w14:textId="3ADD801B" w:rsidR="00603063" w:rsidRPr="00BE58F3" w:rsidRDefault="00603063" w:rsidP="00603063">
      <w:pPr>
        <w:spacing w:after="0" w:line="240" w:lineRule="auto"/>
        <w:jc w:val="center"/>
        <w:rPr>
          <w:rFonts w:ascii="Arial" w:eastAsia="Calibri" w:hAnsi="Arial" w:cs="Arial"/>
          <w:b/>
          <w:bCs/>
          <w:sz w:val="18"/>
          <w:szCs w:val="18"/>
        </w:rPr>
      </w:pPr>
      <w:r w:rsidRPr="00BE58F3">
        <w:rPr>
          <w:rFonts w:ascii="Arial" w:eastAsia="Calibri" w:hAnsi="Arial" w:cs="Arial"/>
          <w:b/>
          <w:bCs/>
          <w:sz w:val="18"/>
          <w:szCs w:val="18"/>
        </w:rPr>
        <w:t>Abstrak</w:t>
      </w:r>
    </w:p>
    <w:p w14:paraId="4813533B" w14:textId="0E2F3CCD" w:rsidR="006B1F02" w:rsidRPr="00BE58F3" w:rsidRDefault="004909DE" w:rsidP="006B1F02">
      <w:pPr>
        <w:spacing w:after="0" w:line="240" w:lineRule="auto"/>
        <w:jc w:val="both"/>
        <w:rPr>
          <w:rFonts w:ascii="Arial" w:hAnsi="Arial" w:cs="Arial"/>
          <w:sz w:val="18"/>
          <w:szCs w:val="18"/>
        </w:rPr>
      </w:pPr>
      <w:r w:rsidRPr="00BE58F3">
        <w:rPr>
          <w:rFonts w:ascii="Arial" w:hAnsi="Arial" w:cs="Arial"/>
        </w:rPr>
        <w:t xml:space="preserve"> </w:t>
      </w:r>
      <w:r w:rsidR="008A51C8" w:rsidRPr="00BE58F3">
        <w:rPr>
          <w:rFonts w:ascii="Arial" w:hAnsi="Arial" w:cs="Arial"/>
          <w:sz w:val="18"/>
          <w:szCs w:val="18"/>
        </w:rPr>
        <w:t>Gangguan jiwa merupakan salah satu penyakit yang cukup banyak diderita. Pasien dengan gangguan jiwa membutuhkan pengobatan dan kepatuhan kontrol agar tidak mudah kambuh.</w:t>
      </w:r>
      <w:r w:rsidR="006B1F02" w:rsidRPr="00BE58F3">
        <w:rPr>
          <w:rFonts w:ascii="Arial" w:hAnsi="Arial" w:cs="Arial"/>
          <w:sz w:val="18"/>
          <w:szCs w:val="18"/>
        </w:rPr>
        <w:t xml:space="preserve"> Tujuan penelitian ini adalah untuk mengetahui gambaran kepatuhan kontrol pasien gangguan jiwa di Puskesmas Kepung Kabupaten Kediri. Penelitian ini merupakan penelitian kuantitatif dengan metode analitik deskriptif. Populasi penelitian ini adalah pasien gangguan jiwa yang melakukan perawatan di Puskesmas Kepung berjumlah 51 orang. Teknik sampling yang digunakan adalah total sampling artinya keseluruhan populasi dijadikan responden sebanyak 51 orang. Data diagnosis keperawatan jiwa diperoleh secara sekunder dari laporan rekam medis pasien di Puskesmas Kepung. Analisis data dilakukan secara univariat yang menghasilkan distribusi frekuensi dan presentase </w:t>
      </w:r>
      <w:r w:rsidR="00BE58F3" w:rsidRPr="00BE58F3">
        <w:rPr>
          <w:rFonts w:ascii="Arial" w:hAnsi="Arial" w:cs="Arial"/>
          <w:sz w:val="18"/>
          <w:szCs w:val="18"/>
        </w:rPr>
        <w:t>kepatuhan kontrol orang dengan gangguan jiwa</w:t>
      </w:r>
      <w:r w:rsidR="006B1F02" w:rsidRPr="00BE58F3">
        <w:rPr>
          <w:rFonts w:ascii="Arial" w:hAnsi="Arial" w:cs="Arial"/>
          <w:sz w:val="18"/>
          <w:szCs w:val="18"/>
        </w:rPr>
        <w:t xml:space="preserve">. Hasil penelitian menunjukkan kepatuhan kontrol pasien dengan gangguan jiwa di Puskesmas Kepung </w:t>
      </w:r>
      <w:r w:rsidR="007B3C01" w:rsidRPr="00BE58F3">
        <w:rPr>
          <w:rFonts w:ascii="Arial" w:hAnsi="Arial" w:cs="Arial"/>
          <w:sz w:val="18"/>
          <w:szCs w:val="18"/>
        </w:rPr>
        <w:t xml:space="preserve">patuh kontrol (52,9 %) dan </w:t>
      </w:r>
      <w:r w:rsidR="00E60741" w:rsidRPr="00BE58F3">
        <w:rPr>
          <w:rFonts w:ascii="Arial" w:hAnsi="Arial" w:cs="Arial"/>
          <w:sz w:val="18"/>
          <w:szCs w:val="18"/>
        </w:rPr>
        <w:t>kurang patuh kontrol (47,1%). Kepatuhan kontrol merupakan salah satu faktor penting untuk mencegah kekambuhan pada klien.</w:t>
      </w:r>
    </w:p>
    <w:p w14:paraId="178FA78A" w14:textId="77777777" w:rsidR="00E60741" w:rsidRPr="00BE58F3" w:rsidRDefault="00E60741" w:rsidP="006B1F02">
      <w:pPr>
        <w:spacing w:after="0" w:line="240" w:lineRule="auto"/>
        <w:jc w:val="both"/>
        <w:rPr>
          <w:rFonts w:ascii="Arial" w:hAnsi="Arial" w:cs="Arial"/>
          <w:sz w:val="18"/>
          <w:szCs w:val="18"/>
        </w:rPr>
      </w:pPr>
    </w:p>
    <w:p w14:paraId="286CD43A" w14:textId="77777777" w:rsidR="006B1F02" w:rsidRPr="00BE58F3" w:rsidRDefault="006B1F02" w:rsidP="006B1F02">
      <w:pPr>
        <w:spacing w:after="0" w:line="240" w:lineRule="auto"/>
        <w:jc w:val="both"/>
        <w:rPr>
          <w:rFonts w:ascii="Arial" w:hAnsi="Arial" w:cs="Arial"/>
          <w:sz w:val="24"/>
          <w:szCs w:val="24"/>
        </w:rPr>
      </w:pPr>
    </w:p>
    <w:p w14:paraId="24A215C8" w14:textId="198A5530" w:rsidR="00603063" w:rsidRPr="00BE58F3" w:rsidRDefault="006B1F02" w:rsidP="006B1F02">
      <w:pPr>
        <w:rPr>
          <w:rFonts w:ascii="Arial" w:hAnsi="Arial" w:cs="Arial"/>
          <w:sz w:val="18"/>
          <w:szCs w:val="18"/>
        </w:rPr>
      </w:pPr>
      <w:r w:rsidRPr="00BE58F3">
        <w:rPr>
          <w:rFonts w:ascii="Arial" w:hAnsi="Arial" w:cs="Arial"/>
          <w:sz w:val="18"/>
          <w:szCs w:val="18"/>
        </w:rPr>
        <w:t xml:space="preserve">Kata kunci: </w:t>
      </w:r>
      <w:r w:rsidR="00E60741" w:rsidRPr="00BE58F3">
        <w:rPr>
          <w:rFonts w:ascii="Arial" w:hAnsi="Arial" w:cs="Arial"/>
          <w:sz w:val="18"/>
          <w:szCs w:val="18"/>
        </w:rPr>
        <w:t>Kepatuhan Kontrol</w:t>
      </w:r>
      <w:r w:rsidRPr="00BE58F3">
        <w:rPr>
          <w:rFonts w:ascii="Arial" w:hAnsi="Arial" w:cs="Arial"/>
          <w:sz w:val="18"/>
          <w:szCs w:val="18"/>
        </w:rPr>
        <w:t>, Gangguan jiwa, Puskesmas</w:t>
      </w:r>
    </w:p>
    <w:p w14:paraId="6AF2E382" w14:textId="3F7DE7FF" w:rsidR="00132F60" w:rsidRPr="00BE58F3" w:rsidRDefault="00132F60" w:rsidP="00132F60">
      <w:pPr>
        <w:jc w:val="center"/>
        <w:rPr>
          <w:rFonts w:ascii="Arial" w:hAnsi="Arial" w:cs="Arial"/>
          <w:b/>
          <w:bCs/>
          <w:sz w:val="18"/>
          <w:szCs w:val="18"/>
        </w:rPr>
      </w:pPr>
      <w:r w:rsidRPr="00BE58F3">
        <w:rPr>
          <w:rFonts w:ascii="Arial" w:hAnsi="Arial" w:cs="Arial"/>
          <w:b/>
          <w:bCs/>
          <w:sz w:val="18"/>
          <w:szCs w:val="18"/>
        </w:rPr>
        <w:t>Abstract</w:t>
      </w:r>
    </w:p>
    <w:p w14:paraId="7FE9B303" w14:textId="4E876121" w:rsidR="00ED3F02" w:rsidRPr="00BE58F3" w:rsidRDefault="00ED3F02" w:rsidP="006F3F36">
      <w:pPr>
        <w:jc w:val="both"/>
        <w:rPr>
          <w:rFonts w:ascii="Arial" w:hAnsi="Arial" w:cs="Arial"/>
          <w:i/>
          <w:iCs/>
          <w:sz w:val="18"/>
          <w:szCs w:val="18"/>
        </w:rPr>
      </w:pPr>
      <w:r w:rsidRPr="00BE58F3">
        <w:rPr>
          <w:rFonts w:ascii="Arial" w:hAnsi="Arial" w:cs="Arial"/>
          <w:i/>
          <w:iCs/>
          <w:sz w:val="18"/>
          <w:szCs w:val="18"/>
        </w:rPr>
        <w:t xml:space="preserve">Mental disorders are one of the most common diseases. Patients with mental disorders need medication and control compliance so they don't relapse easily. The </w:t>
      </w:r>
      <w:r w:rsidR="006F3F36" w:rsidRPr="00BE58F3">
        <w:rPr>
          <w:rFonts w:ascii="Arial" w:hAnsi="Arial" w:cs="Arial"/>
          <w:i/>
          <w:iCs/>
          <w:sz w:val="18"/>
          <w:szCs w:val="18"/>
        </w:rPr>
        <w:t>aim</w:t>
      </w:r>
      <w:r w:rsidRPr="00BE58F3">
        <w:rPr>
          <w:rFonts w:ascii="Arial" w:hAnsi="Arial" w:cs="Arial"/>
          <w:i/>
          <w:iCs/>
          <w:sz w:val="18"/>
          <w:szCs w:val="18"/>
        </w:rPr>
        <w:t xml:space="preserve"> of this study was to determine the description of compliance with control of mental patients at the Kepung Public Health Center, Kediri Regency. This research </w:t>
      </w:r>
      <w:r w:rsidR="006F3F36" w:rsidRPr="00BE58F3">
        <w:rPr>
          <w:rFonts w:ascii="Arial" w:hAnsi="Arial" w:cs="Arial"/>
          <w:i/>
          <w:iCs/>
          <w:sz w:val="18"/>
          <w:szCs w:val="18"/>
        </w:rPr>
        <w:t>was</w:t>
      </w:r>
      <w:r w:rsidRPr="00BE58F3">
        <w:rPr>
          <w:rFonts w:ascii="Arial" w:hAnsi="Arial" w:cs="Arial"/>
          <w:i/>
          <w:iCs/>
          <w:sz w:val="18"/>
          <w:szCs w:val="18"/>
        </w:rPr>
        <w:t xml:space="preserve"> a quantitative research with descriptive analytic method. The population of this study was 51 people with mental disorders who received treatment at the Kepung Public Health Center. The sampling technique used is total sampling, meaning that the entire population is made up of 51 respondents. Mental nursing diagnosis data was obtained secondary from the patient's medical record report at the Kepung Public Health Center. Data analysis was carried out univariately which resulted in the distribution of the frequency and percentage of each nursing diagnosis. The results showed that the control compliance of patients with mental disorders at the Kepung Health Center complied with the control (52.9%) and less adherent to the control (47.1%). Compliance control is one of the important factors to prevent recurrence in clients.</w:t>
      </w:r>
    </w:p>
    <w:p w14:paraId="70869A06" w14:textId="77777777" w:rsidR="00ED3F02" w:rsidRPr="00BE58F3" w:rsidRDefault="00ED3F02" w:rsidP="006F3F36">
      <w:pPr>
        <w:jc w:val="both"/>
        <w:rPr>
          <w:rFonts w:ascii="Arial" w:hAnsi="Arial" w:cs="Arial"/>
          <w:i/>
          <w:iCs/>
          <w:sz w:val="18"/>
          <w:szCs w:val="18"/>
        </w:rPr>
      </w:pPr>
    </w:p>
    <w:p w14:paraId="5C39F734" w14:textId="76CFDB9A" w:rsidR="00ED3F02" w:rsidRPr="00BE58F3" w:rsidRDefault="00ED3F02" w:rsidP="006F3F36">
      <w:pPr>
        <w:jc w:val="both"/>
        <w:rPr>
          <w:rFonts w:ascii="Arial" w:hAnsi="Arial" w:cs="Arial"/>
          <w:i/>
          <w:iCs/>
          <w:sz w:val="24"/>
          <w:szCs w:val="24"/>
        </w:rPr>
      </w:pPr>
      <w:r w:rsidRPr="00BE58F3">
        <w:rPr>
          <w:rFonts w:ascii="Arial" w:hAnsi="Arial" w:cs="Arial"/>
          <w:i/>
          <w:iCs/>
          <w:sz w:val="18"/>
          <w:szCs w:val="18"/>
        </w:rPr>
        <w:t>Keywords: Control Compliance, Mental Disorders, Puskesmas</w:t>
      </w:r>
    </w:p>
    <w:p w14:paraId="1D8394AF" w14:textId="5BEBC820" w:rsidR="004909DE" w:rsidRPr="00BE58F3" w:rsidRDefault="004909DE">
      <w:pPr>
        <w:rPr>
          <w:rFonts w:ascii="Arial" w:hAnsi="Arial" w:cs="Arial"/>
          <w:i/>
          <w:iCs/>
          <w:sz w:val="24"/>
          <w:szCs w:val="24"/>
        </w:rPr>
      </w:pPr>
    </w:p>
    <w:p w14:paraId="0C7C59B6" w14:textId="77777777" w:rsidR="00132F60" w:rsidRPr="00BE58F3" w:rsidRDefault="00132F60">
      <w:pPr>
        <w:rPr>
          <w:rFonts w:ascii="Arial" w:hAnsi="Arial" w:cs="Arial"/>
        </w:rPr>
        <w:sectPr w:rsidR="00132F60" w:rsidRPr="00BE58F3" w:rsidSect="00AB797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276"/>
          <w:cols w:space="720"/>
          <w:docGrid w:linePitch="360"/>
        </w:sectPr>
      </w:pPr>
    </w:p>
    <w:p w14:paraId="6A43E8A6" w14:textId="30BBE94D" w:rsidR="00132F60" w:rsidRPr="00BE58F3" w:rsidRDefault="00132F60" w:rsidP="00132F60">
      <w:pPr>
        <w:spacing w:after="0" w:line="240" w:lineRule="auto"/>
        <w:rPr>
          <w:rFonts w:ascii="Arial" w:eastAsia="Calibri" w:hAnsi="Arial" w:cs="Arial"/>
          <w:b/>
          <w:bCs/>
          <w:sz w:val="20"/>
          <w:szCs w:val="20"/>
        </w:rPr>
      </w:pPr>
      <w:r w:rsidRPr="00BE58F3">
        <w:rPr>
          <w:rFonts w:ascii="Arial" w:eastAsia="Calibri" w:hAnsi="Arial" w:cs="Arial"/>
          <w:b/>
          <w:bCs/>
          <w:sz w:val="20"/>
          <w:szCs w:val="20"/>
        </w:rPr>
        <w:t>PENDAHULUAN</w:t>
      </w:r>
    </w:p>
    <w:p w14:paraId="33F1FFD2" w14:textId="1F2835A7" w:rsidR="00132F60" w:rsidRPr="00BE58F3" w:rsidRDefault="00132F60" w:rsidP="00ED2137">
      <w:pPr>
        <w:spacing w:after="0" w:line="240" w:lineRule="auto"/>
        <w:jc w:val="both"/>
        <w:rPr>
          <w:rFonts w:ascii="Arial" w:eastAsia="Calibri" w:hAnsi="Arial" w:cs="Arial"/>
          <w:sz w:val="20"/>
          <w:szCs w:val="20"/>
        </w:rPr>
      </w:pPr>
      <w:r w:rsidRPr="00BE58F3">
        <w:rPr>
          <w:rFonts w:ascii="Arial" w:eastAsia="Calibri" w:hAnsi="Arial" w:cs="Arial"/>
          <w:sz w:val="20"/>
          <w:szCs w:val="20"/>
        </w:rPr>
        <w:t>Sehat menurut Undang-undang Kesehatan nomor 2009 adalah kondisi sehat secara fisik, jiwa, sosial, dan spiritual sehingga dapat hidup produktif. Sehat jiwa merupa</w:t>
      </w:r>
      <w:r w:rsidR="00BF3FFE" w:rsidRPr="00BE58F3">
        <w:rPr>
          <w:rFonts w:ascii="Arial" w:eastAsia="Calibri" w:hAnsi="Arial" w:cs="Arial"/>
          <w:sz w:val="20"/>
          <w:szCs w:val="20"/>
        </w:rPr>
        <w:t>kan kondisi sehat psikologis sehingga seseorang dapat berkembang secara fisik, mental, sosial dan spiritual sehingga dapat menyadari kapasitas diri, dapat mengatasi tekanan, dapat bekerja secara produktif dan dapat berpartisipasi di dalam komunitas atau kelompoknya</w:t>
      </w:r>
      <w:r w:rsidR="006F3F36" w:rsidRPr="00BE58F3">
        <w:rPr>
          <w:rFonts w:ascii="Arial" w:eastAsia="Calibri" w:hAnsi="Arial" w:cs="Arial"/>
          <w:sz w:val="20"/>
          <w:szCs w:val="20"/>
        </w:rPr>
        <w:t xml:space="preserve"> </w:t>
      </w:r>
      <w:r w:rsidR="006F3F36" w:rsidRPr="00BE58F3">
        <w:rPr>
          <w:rFonts w:ascii="Arial" w:eastAsia="Calibri" w:hAnsi="Arial" w:cs="Arial"/>
          <w:sz w:val="20"/>
          <w:szCs w:val="20"/>
        </w:rPr>
        <w:fldChar w:fldCharType="begin" w:fldLock="1"/>
      </w:r>
      <w:r w:rsidR="006F3F36" w:rsidRPr="00BE58F3">
        <w:rPr>
          <w:rFonts w:ascii="Arial" w:eastAsia="Calibri" w:hAnsi="Arial" w:cs="Arial"/>
          <w:sz w:val="20"/>
          <w:szCs w:val="20"/>
        </w:rPr>
        <w:instrText>ADDIN CSL_CITATION {"citationItems":[{"id":"ITEM-1","itemData":{"URL":"https://ktki.kemkes.go.id/info/sites/default/files/UU Nomor 36 Tahun 2014 tentang Tenaga Kesehatan.pdf","accessed":{"date-parts":[["2022","6","27"]]},"author":[{"dropping-particle":"","family":"Kemenkes","given":"","non-dropping-particle":"","parse-names":false,"suffix":""}],"container-title":"2014","id":"ITEM-1","issued":{"date-parts":[["2014"]]},"title":"UU Kesehatan Tahun 2014","type":"webpage"},"uris":["http://www.mendeley.com/documents/?uuid=5b00830c-d378-3350-9806-8f905cf8e9d2"]}],"mendeley":{"formattedCitation":"(Kemenkes, 2014)","plainTextFormattedCitation":"(Kemenkes, 2014)"},"properties":{"noteIndex":0},"schema":"https://github.com/citation-style-language/schema/raw/master/csl-citation.json"}</w:instrText>
      </w:r>
      <w:r w:rsidR="006F3F36" w:rsidRPr="00BE58F3">
        <w:rPr>
          <w:rFonts w:ascii="Arial" w:eastAsia="Calibri" w:hAnsi="Arial" w:cs="Arial"/>
          <w:sz w:val="20"/>
          <w:szCs w:val="20"/>
        </w:rPr>
        <w:fldChar w:fldCharType="separate"/>
      </w:r>
      <w:r w:rsidR="006F3F36" w:rsidRPr="00BE58F3">
        <w:rPr>
          <w:rFonts w:ascii="Arial" w:eastAsia="Calibri" w:hAnsi="Arial" w:cs="Arial"/>
          <w:noProof/>
          <w:sz w:val="20"/>
          <w:szCs w:val="20"/>
        </w:rPr>
        <w:t>(Kemenkes, 2014)</w:t>
      </w:r>
      <w:r w:rsidR="006F3F36" w:rsidRPr="00BE58F3">
        <w:rPr>
          <w:rFonts w:ascii="Arial" w:eastAsia="Calibri" w:hAnsi="Arial" w:cs="Arial"/>
          <w:sz w:val="20"/>
          <w:szCs w:val="20"/>
        </w:rPr>
        <w:fldChar w:fldCharType="end"/>
      </w:r>
      <w:r w:rsidR="006F3F36" w:rsidRPr="00BE58F3">
        <w:rPr>
          <w:rFonts w:ascii="Arial" w:eastAsia="Calibri" w:hAnsi="Arial" w:cs="Arial"/>
          <w:sz w:val="20"/>
          <w:szCs w:val="20"/>
        </w:rPr>
        <w:t>.</w:t>
      </w:r>
    </w:p>
    <w:p w14:paraId="51143C3B" w14:textId="04360967" w:rsidR="00132F60" w:rsidRPr="00BE58F3" w:rsidRDefault="00132F60" w:rsidP="00132F60">
      <w:pPr>
        <w:spacing w:after="0" w:line="240" w:lineRule="auto"/>
        <w:rPr>
          <w:rFonts w:ascii="Arial" w:eastAsia="Calibri" w:hAnsi="Arial" w:cs="Arial"/>
          <w:sz w:val="20"/>
          <w:szCs w:val="20"/>
        </w:rPr>
      </w:pPr>
    </w:p>
    <w:p w14:paraId="362F3461" w14:textId="2D4F5ADD" w:rsidR="00132F60" w:rsidRPr="00BE58F3" w:rsidRDefault="00ED2137" w:rsidP="00ED2137">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Prevalensi kejadian gangguan jiwa merupakan salah satu indikator penting dalam menentukan derajat kesehatanjiwa masyarakat. </w:t>
      </w:r>
      <w:r w:rsidR="00132F60" w:rsidRPr="00BE58F3">
        <w:rPr>
          <w:rFonts w:ascii="Arial" w:eastAsia="Calibri" w:hAnsi="Arial" w:cs="Arial"/>
          <w:sz w:val="20"/>
          <w:szCs w:val="20"/>
        </w:rPr>
        <w:t xml:space="preserve">Menurut WHO (2017) perkiraan jumlah penderita gangguan jiwa termasuk skizofrenia mencapai 450 juta jiwa. Menurut Riset Kesehatan Dasar (Riskesdas) tahun 2018 gangguan depresi mulai terjadi sejak </w:t>
      </w:r>
      <w:r w:rsidR="00132F60" w:rsidRPr="00BE58F3">
        <w:rPr>
          <w:rFonts w:ascii="Arial" w:eastAsia="Calibri" w:hAnsi="Arial" w:cs="Arial"/>
          <w:sz w:val="20"/>
          <w:szCs w:val="20"/>
        </w:rPr>
        <w:t>rentang usia remaja  yaitu antara 15 hingga 24 tahun dengan prevalensi 6,2%. Angka kejadian depresi ini meningkat seiring dengan peningkatan usia, antara 55 hingga 64 tahun sebanyak 6,5%, 65 hingga 75 tahun sebanyak 8%, dan di atas 75 tahun sebanyak 8,9% (Riskesdas, 2018).</w:t>
      </w:r>
    </w:p>
    <w:p w14:paraId="4BF9485A"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Sementara itu, jumlah angka kejadian skizofrenia/psikosis di Indonesia, di kawasan pedesaan mencapai 7%, sedangkan di perkotaan mencapai 6,4%.</w:t>
      </w:r>
    </w:p>
    <w:p w14:paraId="355979BD"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Di Jawa Timur jumlah gangguan jiwa menurut Dinas Kesehatan Provinsi Jawa Timur mencapai 75.427 jiwa atau sekitar 0,19% dari total jumlah penduduk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{"citationItems":[{"id":"ITEM-1","itemData":{"URL":"https://dinkes.jatimprov.go.id/userfile/dokumen/PROFIL KESEHATAN 2020.pdf","accessed":{"date-parts":[["2022","6","6"]]},"author":[{"dropping-particle":"","family":"Dinkes Jatim","given":"","non-dropping-particle":"","parse-names":false,"suffix":""}],"container-title":"2020","id":"ITEM-1","issued":{"date-parts":[["2020"]]},"title":"Profil Kesehatan Jawa Timur 2020","type":"webpage"},"uris":["http://www.mendeley.com/documents/?uuid=927ccfd4-2c87-3324-92a8-5e974e04c91e"]}],"mendeley":{"formattedCitation":"(Dinkes Jatim, 2020)","plainTextFormattedCitation":"(Dinkes Jatim, 2020)","previouslyFormattedCitation":"(Dinkes Jatim, 2020)"},"properties":{"noteIndex":0},"schema":"https://github.com/citation-style-language/schema/raw/master/csl-citation.json"}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(Dinkes Jatim, 2020)</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44A027B8"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Berdasarkan data dari Puskesmas Kepung terdapat 51 pasien gangguan jiwa yang melakukan perawatan di puskesmas tersebut.</w:t>
      </w:r>
    </w:p>
    <w:p w14:paraId="3C5CA9E4" w14:textId="640CE879" w:rsidR="00132F60" w:rsidRPr="00BE58F3" w:rsidRDefault="00FE76D7"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Salah satu faktor keberhasilan penatalaksanaan terapi gangguan jiwa adalah kepatuhan kontrol </w:t>
      </w:r>
      <w:r w:rsidRPr="00BE58F3">
        <w:rPr>
          <w:rFonts w:ascii="Arial" w:eastAsia="Calibri" w:hAnsi="Arial" w:cs="Arial"/>
          <w:sz w:val="20"/>
          <w:szCs w:val="20"/>
        </w:rPr>
        <w:lastRenderedPageBreak/>
        <w:t xml:space="preserve">dan pengobatan </w:t>
      </w:r>
      <w:r w:rsidR="00633653" w:rsidRPr="00BE58F3">
        <w:rPr>
          <w:rFonts w:ascii="Arial" w:eastAsia="Calibri" w:hAnsi="Arial" w:cs="Arial"/>
          <w:sz w:val="20"/>
          <w:szCs w:val="20"/>
        </w:rPr>
        <w:t xml:space="preserve">Kondisi relaps atau kekambuhan pasien jiwa dapat merugikan diri mereka sendiri maupun orang lain. Saat pasien mengalami kekambuhan, pasien gangguan jiwa dapat melakukan beberapa perilaku menyimpang seperti marah-marah, mengamuk, melakukan tindakan anarkis, melukai diri sendiri, bahkan dapat melukai orang lain </w:t>
      </w:r>
      <w:r w:rsidR="00633653" w:rsidRPr="00BE58F3">
        <w:rPr>
          <w:rFonts w:ascii="Arial" w:eastAsia="Calibri" w:hAnsi="Arial" w:cs="Arial"/>
          <w:sz w:val="20"/>
          <w:szCs w:val="20"/>
        </w:rPr>
        <w:fldChar w:fldCharType="begin" w:fldLock="1"/>
      </w:r>
      <w:r w:rsidR="0061616D" w:rsidRPr="00BE58F3">
        <w:rPr>
          <w:rFonts w:ascii="Arial" w:eastAsia="Calibri" w:hAnsi="Arial" w:cs="Arial"/>
          <w:sz w:val="20"/>
          <w:szCs w:val="20"/>
        </w:rPr>
        <w:instrText>ADDIN CSL_CITATION {"citationItems":[{"id":"ITEM-1","itemData":{"URL":"https://jurnal.unimus.ac.id/index.php/JKJ/article/view/8607/pdf","accessed":{"date-parts":[["2022","6","27"]]},"author":[{"dropping-particle":"","family":"Ramadia","given":"","non-dropping-particle":"","parse-names":false,"suffix":""}],"container-title":"2022","id":"ITEM-1","issued":{"date-parts":[["2022"]]},"title":"Faktor-Faktor Yang Berhubungan dengan Kepatuhan Kontrol Berobat Orang Dengan Gangguan Jiwa | Ramadia | Jurnal Keperawatan Jiwa (JKJ): Persatuan Perawat Nasional Indonesia","type":"webpage"},"uris":["http://www.mendeley.com/documents/?uuid=6b418e08-5e32-38a1-924a-05eef640fc73"]}],"mendeley":{"formattedCitation":"(Ramadia, 2022)","plainTextFormattedCitation":"(Ramadia, 2022)","previouslyFormattedCitation":"(Ramadia, 2022)"},"properties":{"noteIndex":0},"schema":"https://github.com/citation-style-language/schema/raw/master/csl-citation.json"}</w:instrText>
      </w:r>
      <w:r w:rsidR="00633653" w:rsidRPr="00BE58F3">
        <w:rPr>
          <w:rFonts w:ascii="Arial" w:eastAsia="Calibri" w:hAnsi="Arial" w:cs="Arial"/>
          <w:sz w:val="20"/>
          <w:szCs w:val="20"/>
        </w:rPr>
        <w:fldChar w:fldCharType="separate"/>
      </w:r>
      <w:r w:rsidR="00633653" w:rsidRPr="00BE58F3">
        <w:rPr>
          <w:rFonts w:ascii="Arial" w:eastAsia="Calibri" w:hAnsi="Arial" w:cs="Arial"/>
          <w:noProof/>
          <w:sz w:val="20"/>
          <w:szCs w:val="20"/>
        </w:rPr>
        <w:t>(Ramadia, 2022)</w:t>
      </w:r>
      <w:r w:rsidR="00633653" w:rsidRPr="00BE58F3">
        <w:rPr>
          <w:rFonts w:ascii="Arial" w:eastAsia="Calibri" w:hAnsi="Arial" w:cs="Arial"/>
          <w:sz w:val="20"/>
          <w:szCs w:val="20"/>
        </w:rPr>
        <w:fldChar w:fldCharType="end"/>
      </w:r>
      <w:r w:rsidR="00633653" w:rsidRPr="00BE58F3">
        <w:rPr>
          <w:rFonts w:ascii="Arial" w:eastAsia="Calibri" w:hAnsi="Arial" w:cs="Arial"/>
          <w:sz w:val="20"/>
          <w:szCs w:val="20"/>
        </w:rPr>
        <w:t xml:space="preserve">. Keluarga juga mengalami dampak psikologis dan </w:t>
      </w:r>
      <w:r w:rsidR="00A83D3D" w:rsidRPr="00BE58F3">
        <w:rPr>
          <w:rFonts w:ascii="Arial" w:eastAsia="Calibri" w:hAnsi="Arial" w:cs="Arial"/>
          <w:sz w:val="20"/>
          <w:szCs w:val="20"/>
        </w:rPr>
        <w:t>ekonomi saat pasien mengalami kekambuhan dan harus melakukan rehospitalisasi. Tujuan penelitian ini yaitu untuk mengetahui gambaran kepatuhan kontrol pasien gangguan jiwa di Puskesmas Kepung Kabupaten Kediri</w:t>
      </w:r>
    </w:p>
    <w:p w14:paraId="49EE5A4E" w14:textId="77777777" w:rsidR="00132F60" w:rsidRPr="00BE58F3" w:rsidRDefault="00132F60" w:rsidP="00132F60">
      <w:pPr>
        <w:spacing w:after="0" w:line="240" w:lineRule="auto"/>
        <w:rPr>
          <w:rFonts w:ascii="Arial" w:eastAsia="Calibri" w:hAnsi="Arial" w:cs="Arial"/>
          <w:sz w:val="20"/>
          <w:szCs w:val="20"/>
        </w:rPr>
      </w:pPr>
    </w:p>
    <w:p w14:paraId="580B514E" w14:textId="77777777" w:rsidR="00132F60" w:rsidRPr="00367577" w:rsidRDefault="00132F60" w:rsidP="00132F60">
      <w:pPr>
        <w:spacing w:after="0" w:line="240" w:lineRule="auto"/>
        <w:rPr>
          <w:rFonts w:ascii="Arial" w:eastAsia="Calibri" w:hAnsi="Arial" w:cs="Arial"/>
          <w:b/>
          <w:bCs/>
          <w:sz w:val="20"/>
          <w:szCs w:val="20"/>
        </w:rPr>
      </w:pPr>
      <w:r w:rsidRPr="00367577">
        <w:rPr>
          <w:rFonts w:ascii="Arial" w:eastAsia="Calibri" w:hAnsi="Arial" w:cs="Arial"/>
          <w:b/>
          <w:bCs/>
          <w:sz w:val="20"/>
          <w:szCs w:val="20"/>
        </w:rPr>
        <w:t>METODE DAN ANALISA</w:t>
      </w:r>
    </w:p>
    <w:p w14:paraId="453AF78D"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Penelitian ini menggunakan metode penelitian kuantitatif dengan pendekatan metode analitik deskripstif. Populasi penelitian pada penelitian ini adalah pasien gangguan jiwa yang melakukan perawatan di puskesmas Kepung selama tahun 2020 yang berjumlah 51 orang. Teknik sampling yang digunakan dalam penelitian ini adalah total sampling. Total sampling merupakan teknik pengambilan sampel yang menjadikan seluruh anggota populasi sebagai sampel atau responden penelitian. Data diagnosa keperawatan didapatkan dari rekam medis di puskesmas Kepung, Kabupaten Kediri. Analisis data penelitian ini menggunakan univariat yang menghasilkan frekuensi dan prosentase setiap diagnosis keperawatan.</w:t>
      </w:r>
    </w:p>
    <w:p w14:paraId="0237AA61" w14:textId="77777777" w:rsidR="00132F60" w:rsidRPr="00BE58F3" w:rsidRDefault="00132F60" w:rsidP="00132F60">
      <w:pPr>
        <w:spacing w:after="0" w:line="240" w:lineRule="auto"/>
        <w:rPr>
          <w:rFonts w:ascii="Arial" w:eastAsia="Calibri" w:hAnsi="Arial" w:cs="Arial"/>
          <w:sz w:val="20"/>
          <w:szCs w:val="20"/>
        </w:rPr>
      </w:pPr>
    </w:p>
    <w:p w14:paraId="2C8FE9A9" w14:textId="77777777" w:rsidR="00132F60" w:rsidRPr="00BE58F3" w:rsidRDefault="00132F60" w:rsidP="00132F60">
      <w:pPr>
        <w:spacing w:after="0" w:line="240" w:lineRule="auto"/>
        <w:rPr>
          <w:rFonts w:ascii="Arial" w:eastAsia="Calibri" w:hAnsi="Arial" w:cs="Arial"/>
          <w:b/>
          <w:bCs/>
          <w:sz w:val="20"/>
          <w:szCs w:val="20"/>
        </w:rPr>
      </w:pPr>
      <w:r w:rsidRPr="00BE58F3">
        <w:rPr>
          <w:rFonts w:ascii="Arial" w:eastAsia="Calibri" w:hAnsi="Arial" w:cs="Arial"/>
          <w:b/>
          <w:bCs/>
          <w:sz w:val="20"/>
          <w:szCs w:val="20"/>
        </w:rPr>
        <w:t>HASIL DAN PEMBAHASAN</w:t>
      </w:r>
    </w:p>
    <w:p w14:paraId="2803C87F"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Karakteristik responden penelitian ini berdasarkan jenis kelamin terdiri dari 33 laki-laki dan 18 perempuan. Hal ini sejalan dengan penelitian Saswati pada tahun 2018 yang menunjukkan bahwa responden penelitiannya yang berkaitan dengan gangguan jiwa sebagian besar adalah laki-laki (66%). </w:t>
      </w:r>
    </w:p>
    <w:p w14:paraId="342F8149" w14:textId="77777777" w:rsidR="00132F60" w:rsidRPr="00BE58F3" w:rsidRDefault="00132F60" w:rsidP="00132F60">
      <w:pPr>
        <w:spacing w:after="0" w:line="240" w:lineRule="auto"/>
        <w:jc w:val="both"/>
        <w:rPr>
          <w:rFonts w:ascii="Arial" w:eastAsia="Calibri" w:hAnsi="Arial" w:cs="Arial"/>
          <w:sz w:val="20"/>
          <w:szCs w:val="20"/>
        </w:rPr>
      </w:pPr>
    </w:p>
    <w:p w14:paraId="1D7F9C7F" w14:textId="5736670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Laki-laki memiliki kecenderungan dua kali lipat untuk mengalami gangguan jiwa dibanding perempuan karena tingkat emosial yang lebih tinggi, kemampuan Bahasa yang cenderung lebih kurang dibanding wanita, dan kecenderungan memendam masalahnya sendiri </w:t>
      </w:r>
      <w:r w:rsidRPr="00BE58F3">
        <w:rPr>
          <w:rFonts w:ascii="Arial" w:eastAsia="Calibri" w:hAnsi="Arial" w:cs="Arial"/>
          <w:sz w:val="20"/>
          <w:szCs w:val="20"/>
        </w:rPr>
        <w:fldChar w:fldCharType="begin" w:fldLock="1"/>
      </w:r>
      <w:r w:rsidR="00FE76D7" w:rsidRPr="00BE58F3">
        <w:rPr>
          <w:rFonts w:ascii="Arial" w:eastAsia="Calibri" w:hAnsi="Arial" w:cs="Arial"/>
          <w:sz w:val="20"/>
          <w:szCs w:val="20"/>
        </w:rPr>
        <w:instrText>ADDIN CSL_CITATION {"citationItems":[{"id":"ITEM-1","itemData":{"DOI":"10.32583/KEPERAWATAN.V11I1.464","ISSN":"2549-8118","abstract":"Faktor predisposisi yang dapat&amp;nbsp; menyebabkan seseorang mengalami isolasi sosial adalah adanya tahap pertumbuhan dan perkembangan yang belum dapat dilalui dengan baik, adanya gangguan komunikasi didalam keluarga, selain itu juga adanya norma-norma yang salah yang dianut dalam keluarga serta faktor biologis berupa gen yang diturunkan dari keluarga yang menyebabkan gangguan jiwa. Penelitian bertujuan untuk mengetahui gambaran faktor predisposisi pasien isolasi sosial. Penelitian deskriptif dengan pendekatan survei yang dilakukan untuk mendiskripsikan atau menggambarkan faktor predisposisi pasien isolasi sosial meliputi biologis, psikologis dan sosiokultural. Penelitian dilakukan di ruang 12 Madrim RSJD Dr. Amino Gondhohutomo Semarang pada pasien isolasi sosial dengan jumlah sampel 10 orang. Penelitian dilaksanakan pada bulan Januari&amp;nbsp; 2019. Data dianalisis secara univariat berupa distribusi frekuensi. Hasil gambaran faktor predisposisi berupa faktor tumbuh kembang mayoritas pasien merasa tidak dicintai oleh keluarganya, sedangkan dalam faktor komunikasi seluruh pasien yang mengatakan jika ada masalah tidak selalu didiskusikan bersama keluarga, dalam faktor sosial budaya mayoritas merasa terintimindasi, sedangkan faktor biologis mayoritas menyatakan ada masalah yang menyebabkan mereka menarik diri. peneliti selanjutnya sebaiknya dapat melakukan penelitian secara kualitatif terhadap pasien dan keluarga pasien isolasi sosial tentang faktor tumbuh kembang, faktor komunikasi dalam keluarga, faktor sosial budaya serta faktor biologis.\n&amp;nbsp;\nKata kunci: faktor predisposisi, pasien, isolasi sosial.\n&amp;nbsp;\nDESCRIPTION OF THE PREDISPOSITION FACTORS OF SOCIAL INSULATION PATIENTS\n&amp;nbsp;\nABSTRACT\nThe predisposing factor that can cause a person to experience social isolation is the existence of stages of growth and development that have not been passed well, the communication disturbances within the family, besides the existence of norms that are adopted in the family and biological factors in the form of genes passed from the family which causes mental disorders. The study aims to describe the predisposing factors for patients with social isolation. Descriptive research with a survey approach is carried out to describe or describe predisposing factors for patients with social isolation including biological, psychological and sociocultural. The study was conducted in room 12 of Madrim Hospital, Dr. Amino Gondhohutomo Semarang in social isolation patients with a…","author":[{"dropping-particle":"","family":"Suerni","given":"Titik","non-dropping-particle":"","parse-names":false,"suffix":""},{"dropping-particle":"","family":"PH","given":"Livana","non-dropping-particle":"","parse-names":false,"suffix":""}],"container-title":"Jurnal Keperawatan","id":"ITEM-1","issue":"1","issued":{"date-parts":[["2019","3","30"]]},"page":"57-66","publisher":"Sekolah Tinggi Ilmu Kesehatan Kendal","title":"GAMBARAN FAKTOR PREDISPOSISI PASIEN ISOLASI SOSIAL","type":"article-journal","volume":"11"},"uris":["http://www.mendeley.com/documents/?uuid=2fddc651-93f3-34c5-bc76-ad8a65a09fbc"]}],"mendeley":{"formattedCitation":"(Suerni &amp; PH, 2019)","plainTextFormattedCitation":"(Suerni &amp; PH, 2019)","previouslyFormattedCitation":"(Suerni &amp; PH, 2019)"},"properties":{"noteIndex":0},"schema":"https://github.com/citation-style-language/schema/raw/master/csl-citation.json"}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(Suerni &amp; PH, 2019)</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43A378D9" w14:textId="77777777" w:rsidR="00132F60" w:rsidRPr="00BE58F3" w:rsidRDefault="00132F60" w:rsidP="00132F60">
      <w:pPr>
        <w:spacing w:after="0" w:line="240" w:lineRule="auto"/>
        <w:jc w:val="both"/>
        <w:rPr>
          <w:rFonts w:ascii="Arial" w:eastAsia="Calibri" w:hAnsi="Arial" w:cs="Arial"/>
          <w:sz w:val="20"/>
          <w:szCs w:val="20"/>
        </w:rPr>
      </w:pPr>
    </w:p>
    <w:p w14:paraId="715FE5F6"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Laki-laki lebih berpotensi mengalami gangguan jiwa karena stressor psikologis yang mereka alami cenderung dipendam sendiri, hal ini berbeda dengan sebagian besar wanita yang cenderung mencari teman bercerita saat mendapatkan tekanan atau stressor. Stressor yang dipendam sendirian dapat memicu seseorang mengalami stress atau depresi yang dapat berlanjut pada gangguan kejiwaan.</w:t>
      </w:r>
    </w:p>
    <w:p w14:paraId="0705F300" w14:textId="77777777" w:rsidR="00132F60" w:rsidRPr="00BE58F3" w:rsidRDefault="00132F60" w:rsidP="00132F60">
      <w:pPr>
        <w:spacing w:after="0" w:line="240" w:lineRule="auto"/>
        <w:jc w:val="both"/>
        <w:rPr>
          <w:rFonts w:ascii="Arial" w:eastAsia="Calibri" w:hAnsi="Arial" w:cs="Arial"/>
          <w:sz w:val="20"/>
          <w:szCs w:val="20"/>
        </w:rPr>
      </w:pPr>
    </w:p>
    <w:p w14:paraId="0A47F862" w14:textId="77777777" w:rsidR="00132F60" w:rsidRPr="00BE58F3" w:rsidRDefault="00132F60" w:rsidP="00132F60">
      <w:pPr>
        <w:spacing w:after="0" w:line="240" w:lineRule="auto"/>
        <w:rPr>
          <w:rFonts w:ascii="Arial" w:eastAsia="Calibri" w:hAnsi="Arial" w:cs="Arial"/>
          <w:sz w:val="20"/>
          <w:szCs w:val="20"/>
        </w:rPr>
      </w:pPr>
      <w:r w:rsidRPr="00BE58F3">
        <w:rPr>
          <w:rFonts w:ascii="Arial" w:eastAsia="Calibri" w:hAnsi="Arial" w:cs="Arial"/>
          <w:sz w:val="20"/>
          <w:szCs w:val="20"/>
        </w:rPr>
        <w:t>Hasil penelitian berupa gambaran diagnosis keperawatan yang disajikan dalam tabel berikut:</w:t>
      </w:r>
    </w:p>
    <w:p w14:paraId="06106F9E" w14:textId="491E4CB9" w:rsidR="00132F60" w:rsidRPr="00BE58F3" w:rsidRDefault="00132F60" w:rsidP="00132F60">
      <w:pPr>
        <w:spacing w:after="0" w:line="240" w:lineRule="auto"/>
        <w:rPr>
          <w:rFonts w:ascii="Arial" w:eastAsia="Calibri" w:hAnsi="Arial" w:cs="Arial"/>
          <w:sz w:val="20"/>
          <w:szCs w:val="20"/>
        </w:rPr>
      </w:pPr>
      <w:r w:rsidRPr="00BE58F3">
        <w:rPr>
          <w:rFonts w:ascii="Arial" w:eastAsia="Calibri" w:hAnsi="Arial" w:cs="Arial"/>
          <w:sz w:val="20"/>
          <w:szCs w:val="20"/>
        </w:rPr>
        <w:t>Tabel 1. Gambaran Diagnosis Ke</w:t>
      </w:r>
      <w:r w:rsidR="00A83D3D" w:rsidRPr="00BE58F3">
        <w:rPr>
          <w:rFonts w:ascii="Arial" w:eastAsia="Calibri" w:hAnsi="Arial" w:cs="Arial"/>
          <w:sz w:val="20"/>
          <w:szCs w:val="20"/>
        </w:rPr>
        <w:t xml:space="preserve">patuhan Kontrol Pasien Gangguan </w:t>
      </w:r>
      <w:r w:rsidRPr="00BE58F3">
        <w:rPr>
          <w:rFonts w:ascii="Arial" w:eastAsia="Calibri" w:hAnsi="Arial" w:cs="Arial"/>
          <w:sz w:val="20"/>
          <w:szCs w:val="20"/>
        </w:rPr>
        <w:t>Jiwa di Puskesmas Kepung Kabupaten Kediri</w:t>
      </w:r>
    </w:p>
    <w:p w14:paraId="3F96B3BA" w14:textId="77777777" w:rsidR="00132F60" w:rsidRPr="00BE58F3" w:rsidRDefault="00132F60" w:rsidP="00132F60">
      <w:pPr>
        <w:spacing w:after="0" w:line="240" w:lineRule="auto"/>
        <w:rPr>
          <w:rFonts w:ascii="Arial" w:eastAsia="Calibri" w:hAnsi="Arial" w:cs="Arial"/>
          <w:sz w:val="20"/>
          <w:szCs w:val="20"/>
        </w:rPr>
      </w:pPr>
    </w:p>
    <w:tbl>
      <w:tblPr>
        <w:tblW w:w="44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4"/>
        <w:gridCol w:w="1451"/>
        <w:gridCol w:w="1080"/>
      </w:tblGrid>
      <w:tr w:rsidR="00132F60" w:rsidRPr="00BE58F3" w14:paraId="0B7A99D7" w14:textId="77777777" w:rsidTr="006B3694">
        <w:tc>
          <w:tcPr>
            <w:tcW w:w="1964" w:type="dxa"/>
            <w:shd w:val="clear" w:color="auto" w:fill="auto"/>
          </w:tcPr>
          <w:p w14:paraId="1379AA4F" w14:textId="652FC2BD" w:rsidR="00132F60" w:rsidRPr="00BE58F3" w:rsidRDefault="009C2ABB" w:rsidP="00132F60">
            <w:pPr>
              <w:spacing w:after="0" w:line="240" w:lineRule="auto"/>
              <w:jc w:val="center"/>
              <w:rPr>
                <w:rFonts w:ascii="Arial" w:eastAsia="Calibri" w:hAnsi="Arial" w:cs="Arial"/>
                <w:b/>
                <w:bCs/>
                <w:sz w:val="20"/>
                <w:szCs w:val="20"/>
              </w:rPr>
            </w:pPr>
            <w:r w:rsidRPr="00BE58F3">
              <w:rPr>
                <w:rFonts w:ascii="Arial" w:eastAsia="Calibri" w:hAnsi="Arial" w:cs="Arial"/>
                <w:b/>
                <w:bCs/>
                <w:sz w:val="20"/>
                <w:szCs w:val="20"/>
              </w:rPr>
              <w:t>Kepatuhan Kontrol</w:t>
            </w:r>
          </w:p>
        </w:tc>
        <w:tc>
          <w:tcPr>
            <w:tcW w:w="1451" w:type="dxa"/>
            <w:shd w:val="clear" w:color="auto" w:fill="auto"/>
          </w:tcPr>
          <w:p w14:paraId="3D8753F8" w14:textId="77777777" w:rsidR="00132F60" w:rsidRPr="00BE58F3" w:rsidRDefault="00132F60" w:rsidP="00132F60">
            <w:pPr>
              <w:spacing w:after="0" w:line="240" w:lineRule="auto"/>
              <w:jc w:val="center"/>
              <w:rPr>
                <w:rFonts w:ascii="Arial" w:eastAsia="Calibri" w:hAnsi="Arial" w:cs="Arial"/>
                <w:b/>
                <w:bCs/>
                <w:sz w:val="20"/>
                <w:szCs w:val="20"/>
              </w:rPr>
            </w:pPr>
            <w:r w:rsidRPr="00BE58F3">
              <w:rPr>
                <w:rFonts w:ascii="Arial" w:eastAsia="Calibri" w:hAnsi="Arial" w:cs="Arial"/>
                <w:b/>
                <w:bCs/>
                <w:sz w:val="20"/>
                <w:szCs w:val="20"/>
              </w:rPr>
              <w:t>F</w:t>
            </w:r>
          </w:p>
        </w:tc>
        <w:tc>
          <w:tcPr>
            <w:tcW w:w="1080" w:type="dxa"/>
            <w:shd w:val="clear" w:color="auto" w:fill="auto"/>
          </w:tcPr>
          <w:p w14:paraId="0BAD1E93" w14:textId="77777777" w:rsidR="00132F60" w:rsidRPr="00BE58F3" w:rsidRDefault="00132F60" w:rsidP="00132F60">
            <w:pPr>
              <w:spacing w:after="0" w:line="240" w:lineRule="auto"/>
              <w:jc w:val="center"/>
              <w:rPr>
                <w:rFonts w:ascii="Arial" w:eastAsia="Calibri" w:hAnsi="Arial" w:cs="Arial"/>
                <w:b/>
                <w:bCs/>
                <w:sz w:val="20"/>
                <w:szCs w:val="20"/>
              </w:rPr>
            </w:pPr>
            <w:r w:rsidRPr="00BE58F3">
              <w:rPr>
                <w:rFonts w:ascii="Arial" w:eastAsia="Calibri" w:hAnsi="Arial" w:cs="Arial"/>
                <w:b/>
                <w:bCs/>
                <w:sz w:val="20"/>
                <w:szCs w:val="20"/>
              </w:rPr>
              <w:t>%</w:t>
            </w:r>
          </w:p>
        </w:tc>
      </w:tr>
      <w:tr w:rsidR="00132F60" w:rsidRPr="00BE58F3" w14:paraId="0BBFF894" w14:textId="77777777" w:rsidTr="006B3694">
        <w:tc>
          <w:tcPr>
            <w:tcW w:w="1964" w:type="dxa"/>
            <w:shd w:val="clear" w:color="auto" w:fill="F2F2F2"/>
          </w:tcPr>
          <w:p w14:paraId="796C7590" w14:textId="2130E662" w:rsidR="00132F60" w:rsidRPr="00BE58F3" w:rsidRDefault="00A83D3D" w:rsidP="00132F60">
            <w:pPr>
              <w:spacing w:after="0" w:line="240" w:lineRule="auto"/>
              <w:rPr>
                <w:rFonts w:ascii="Arial" w:eastAsia="Calibri" w:hAnsi="Arial" w:cs="Arial"/>
                <w:sz w:val="20"/>
                <w:szCs w:val="20"/>
              </w:rPr>
            </w:pPr>
            <w:r w:rsidRPr="00BE58F3">
              <w:rPr>
                <w:rFonts w:ascii="Arial" w:eastAsia="Calibri" w:hAnsi="Arial" w:cs="Arial"/>
                <w:sz w:val="20"/>
                <w:szCs w:val="20"/>
              </w:rPr>
              <w:t xml:space="preserve">Patuh </w:t>
            </w:r>
          </w:p>
        </w:tc>
        <w:tc>
          <w:tcPr>
            <w:tcW w:w="1451" w:type="dxa"/>
            <w:shd w:val="clear" w:color="auto" w:fill="F2F2F2"/>
          </w:tcPr>
          <w:p w14:paraId="50E718D0" w14:textId="0EA90287" w:rsidR="00132F60" w:rsidRPr="00BE58F3" w:rsidRDefault="00A83D3D" w:rsidP="00132F60">
            <w:pPr>
              <w:spacing w:after="0" w:line="240" w:lineRule="auto"/>
              <w:jc w:val="center"/>
              <w:rPr>
                <w:rFonts w:ascii="Arial" w:eastAsia="Calibri" w:hAnsi="Arial" w:cs="Arial"/>
                <w:sz w:val="20"/>
                <w:szCs w:val="20"/>
              </w:rPr>
            </w:pPr>
            <w:r w:rsidRPr="00BE58F3">
              <w:rPr>
                <w:rFonts w:ascii="Arial" w:eastAsia="Calibri" w:hAnsi="Arial" w:cs="Arial"/>
                <w:sz w:val="20"/>
                <w:szCs w:val="20"/>
              </w:rPr>
              <w:t>27</w:t>
            </w:r>
          </w:p>
        </w:tc>
        <w:tc>
          <w:tcPr>
            <w:tcW w:w="1080" w:type="dxa"/>
            <w:shd w:val="clear" w:color="auto" w:fill="F2F2F2"/>
          </w:tcPr>
          <w:p w14:paraId="4CAFB502" w14:textId="56869AF1" w:rsidR="00132F60" w:rsidRPr="00BE58F3" w:rsidRDefault="00A83D3D" w:rsidP="00132F60">
            <w:pPr>
              <w:spacing w:after="0" w:line="240" w:lineRule="auto"/>
              <w:jc w:val="center"/>
              <w:rPr>
                <w:rFonts w:ascii="Arial" w:eastAsia="Calibri" w:hAnsi="Arial" w:cs="Arial"/>
                <w:sz w:val="20"/>
                <w:szCs w:val="20"/>
              </w:rPr>
            </w:pPr>
            <w:r w:rsidRPr="00BE58F3">
              <w:rPr>
                <w:rFonts w:ascii="Arial" w:eastAsia="Calibri" w:hAnsi="Arial" w:cs="Arial"/>
                <w:sz w:val="20"/>
                <w:szCs w:val="20"/>
              </w:rPr>
              <w:t>52,9</w:t>
            </w:r>
            <w:r w:rsidR="00132F60" w:rsidRPr="00BE58F3">
              <w:rPr>
                <w:rFonts w:ascii="Arial" w:eastAsia="Calibri" w:hAnsi="Arial" w:cs="Arial"/>
                <w:sz w:val="20"/>
                <w:szCs w:val="20"/>
              </w:rPr>
              <w:t>%</w:t>
            </w:r>
          </w:p>
        </w:tc>
      </w:tr>
      <w:tr w:rsidR="00132F60" w:rsidRPr="00BE58F3" w14:paraId="216AABD7" w14:textId="77777777" w:rsidTr="006B3694">
        <w:tc>
          <w:tcPr>
            <w:tcW w:w="1964" w:type="dxa"/>
            <w:shd w:val="clear" w:color="auto" w:fill="auto"/>
          </w:tcPr>
          <w:p w14:paraId="5EAFF9FD" w14:textId="5B99A71B" w:rsidR="00132F60" w:rsidRPr="00BE58F3" w:rsidRDefault="00A83D3D" w:rsidP="00132F60">
            <w:pPr>
              <w:spacing w:after="0" w:line="240" w:lineRule="auto"/>
              <w:rPr>
                <w:rFonts w:ascii="Arial" w:eastAsia="Calibri" w:hAnsi="Arial" w:cs="Arial"/>
                <w:sz w:val="20"/>
                <w:szCs w:val="20"/>
              </w:rPr>
            </w:pPr>
            <w:r w:rsidRPr="00BE58F3">
              <w:rPr>
                <w:rFonts w:ascii="Arial" w:eastAsia="Calibri" w:hAnsi="Arial" w:cs="Arial"/>
                <w:sz w:val="20"/>
                <w:szCs w:val="20"/>
              </w:rPr>
              <w:t>Kurang patuh</w:t>
            </w:r>
          </w:p>
        </w:tc>
        <w:tc>
          <w:tcPr>
            <w:tcW w:w="1451" w:type="dxa"/>
            <w:shd w:val="clear" w:color="auto" w:fill="auto"/>
          </w:tcPr>
          <w:p w14:paraId="20164FE7" w14:textId="742B621B" w:rsidR="00132F60" w:rsidRPr="00BE58F3" w:rsidRDefault="00A83D3D" w:rsidP="00132F60">
            <w:pPr>
              <w:spacing w:after="0" w:line="240" w:lineRule="auto"/>
              <w:jc w:val="center"/>
              <w:rPr>
                <w:rFonts w:ascii="Arial" w:eastAsia="Calibri" w:hAnsi="Arial" w:cs="Arial"/>
                <w:sz w:val="20"/>
                <w:szCs w:val="20"/>
              </w:rPr>
            </w:pPr>
            <w:r w:rsidRPr="00BE58F3">
              <w:rPr>
                <w:rFonts w:ascii="Arial" w:eastAsia="Calibri" w:hAnsi="Arial" w:cs="Arial"/>
                <w:sz w:val="20"/>
                <w:szCs w:val="20"/>
              </w:rPr>
              <w:t>24</w:t>
            </w:r>
          </w:p>
        </w:tc>
        <w:tc>
          <w:tcPr>
            <w:tcW w:w="1080" w:type="dxa"/>
            <w:shd w:val="clear" w:color="auto" w:fill="auto"/>
          </w:tcPr>
          <w:p w14:paraId="13042777" w14:textId="491904E3" w:rsidR="00132F60" w:rsidRPr="00BE58F3" w:rsidRDefault="00A83D3D" w:rsidP="00132F60">
            <w:pPr>
              <w:spacing w:after="0" w:line="240" w:lineRule="auto"/>
              <w:jc w:val="center"/>
              <w:rPr>
                <w:rFonts w:ascii="Arial" w:eastAsia="Calibri" w:hAnsi="Arial" w:cs="Arial"/>
                <w:sz w:val="20"/>
                <w:szCs w:val="20"/>
              </w:rPr>
            </w:pPr>
            <w:r w:rsidRPr="00BE58F3">
              <w:rPr>
                <w:rFonts w:ascii="Arial" w:eastAsia="Calibri" w:hAnsi="Arial" w:cs="Arial"/>
                <w:sz w:val="20"/>
                <w:szCs w:val="20"/>
              </w:rPr>
              <w:t>47,1</w:t>
            </w:r>
            <w:r w:rsidR="00132F60" w:rsidRPr="00BE58F3">
              <w:rPr>
                <w:rFonts w:ascii="Arial" w:eastAsia="Calibri" w:hAnsi="Arial" w:cs="Arial"/>
                <w:sz w:val="20"/>
                <w:szCs w:val="20"/>
              </w:rPr>
              <w:t>%</w:t>
            </w:r>
          </w:p>
        </w:tc>
      </w:tr>
      <w:tr w:rsidR="00132F60" w:rsidRPr="00BE58F3" w14:paraId="67E682B8" w14:textId="77777777" w:rsidTr="006B3694">
        <w:tc>
          <w:tcPr>
            <w:tcW w:w="1964" w:type="dxa"/>
            <w:shd w:val="clear" w:color="auto" w:fill="F2F2F2"/>
          </w:tcPr>
          <w:p w14:paraId="144F2602" w14:textId="11CD8B8E" w:rsidR="00132F60" w:rsidRPr="00BE58F3" w:rsidRDefault="00A83D3D" w:rsidP="00132F60">
            <w:pPr>
              <w:spacing w:after="0" w:line="240" w:lineRule="auto"/>
              <w:rPr>
                <w:rFonts w:ascii="Arial" w:eastAsia="Calibri" w:hAnsi="Arial" w:cs="Arial"/>
                <w:sz w:val="20"/>
                <w:szCs w:val="20"/>
              </w:rPr>
            </w:pPr>
            <w:r w:rsidRPr="00BE58F3">
              <w:rPr>
                <w:rFonts w:ascii="Arial" w:eastAsia="Calibri" w:hAnsi="Arial" w:cs="Arial"/>
                <w:sz w:val="20"/>
                <w:szCs w:val="20"/>
              </w:rPr>
              <w:t>Tidak patuh</w:t>
            </w:r>
          </w:p>
        </w:tc>
        <w:tc>
          <w:tcPr>
            <w:tcW w:w="1451" w:type="dxa"/>
            <w:shd w:val="clear" w:color="auto" w:fill="F2F2F2"/>
          </w:tcPr>
          <w:p w14:paraId="3B71D878" w14:textId="4C656A3D" w:rsidR="00132F60" w:rsidRPr="00BE58F3" w:rsidRDefault="00A83D3D" w:rsidP="00132F60">
            <w:pPr>
              <w:spacing w:after="0" w:line="240" w:lineRule="auto"/>
              <w:jc w:val="center"/>
              <w:rPr>
                <w:rFonts w:ascii="Arial" w:eastAsia="Calibri" w:hAnsi="Arial" w:cs="Arial"/>
                <w:sz w:val="20"/>
                <w:szCs w:val="20"/>
              </w:rPr>
            </w:pPr>
            <w:r w:rsidRPr="00BE58F3">
              <w:rPr>
                <w:rFonts w:ascii="Arial" w:eastAsia="Calibri" w:hAnsi="Arial" w:cs="Arial"/>
                <w:sz w:val="20"/>
                <w:szCs w:val="20"/>
              </w:rPr>
              <w:t>0</w:t>
            </w:r>
          </w:p>
        </w:tc>
        <w:tc>
          <w:tcPr>
            <w:tcW w:w="1080" w:type="dxa"/>
            <w:shd w:val="clear" w:color="auto" w:fill="F2F2F2"/>
          </w:tcPr>
          <w:p w14:paraId="198A40D9" w14:textId="1DD65B01" w:rsidR="00132F60" w:rsidRPr="00BE58F3" w:rsidRDefault="00A83D3D" w:rsidP="00132F60">
            <w:pPr>
              <w:spacing w:after="0" w:line="240" w:lineRule="auto"/>
              <w:jc w:val="center"/>
              <w:rPr>
                <w:rFonts w:ascii="Arial" w:eastAsia="Calibri" w:hAnsi="Arial" w:cs="Arial"/>
                <w:sz w:val="20"/>
                <w:szCs w:val="20"/>
              </w:rPr>
            </w:pPr>
            <w:r w:rsidRPr="00BE58F3">
              <w:rPr>
                <w:rFonts w:ascii="Arial" w:eastAsia="Calibri" w:hAnsi="Arial" w:cs="Arial"/>
                <w:sz w:val="20"/>
                <w:szCs w:val="20"/>
              </w:rPr>
              <w:t>0%</w:t>
            </w:r>
          </w:p>
        </w:tc>
      </w:tr>
      <w:tr w:rsidR="00132F60" w:rsidRPr="00BE58F3" w14:paraId="3F09FAA3" w14:textId="77777777" w:rsidTr="006B3694">
        <w:tc>
          <w:tcPr>
            <w:tcW w:w="1964" w:type="dxa"/>
            <w:shd w:val="clear" w:color="auto" w:fill="auto"/>
          </w:tcPr>
          <w:p w14:paraId="195E7394" w14:textId="77777777" w:rsidR="00132F60" w:rsidRPr="00BE58F3" w:rsidRDefault="00132F60" w:rsidP="00132F60">
            <w:pPr>
              <w:spacing w:after="0" w:line="240" w:lineRule="auto"/>
              <w:rPr>
                <w:rFonts w:ascii="Arial" w:eastAsia="Calibri" w:hAnsi="Arial" w:cs="Arial"/>
                <w:sz w:val="20"/>
                <w:szCs w:val="20"/>
              </w:rPr>
            </w:pPr>
            <w:r w:rsidRPr="00BE58F3">
              <w:rPr>
                <w:rFonts w:ascii="Arial" w:eastAsia="Calibri" w:hAnsi="Arial" w:cs="Arial"/>
                <w:sz w:val="20"/>
                <w:szCs w:val="20"/>
              </w:rPr>
              <w:t>Total</w:t>
            </w:r>
          </w:p>
        </w:tc>
        <w:tc>
          <w:tcPr>
            <w:tcW w:w="1451" w:type="dxa"/>
            <w:shd w:val="clear" w:color="auto" w:fill="auto"/>
          </w:tcPr>
          <w:p w14:paraId="5784B534" w14:textId="77777777" w:rsidR="00132F60" w:rsidRPr="00BE58F3" w:rsidRDefault="00132F60" w:rsidP="00132F60">
            <w:pPr>
              <w:spacing w:after="0" w:line="240" w:lineRule="auto"/>
              <w:jc w:val="center"/>
              <w:rPr>
                <w:rFonts w:ascii="Arial" w:eastAsia="Calibri" w:hAnsi="Arial" w:cs="Arial"/>
                <w:sz w:val="20"/>
                <w:szCs w:val="20"/>
              </w:rPr>
            </w:pPr>
            <w:r w:rsidRPr="00BE58F3">
              <w:rPr>
                <w:rFonts w:ascii="Arial" w:eastAsia="Calibri" w:hAnsi="Arial" w:cs="Arial"/>
                <w:sz w:val="20"/>
                <w:szCs w:val="20"/>
              </w:rPr>
              <w:t>51</w:t>
            </w:r>
          </w:p>
        </w:tc>
        <w:tc>
          <w:tcPr>
            <w:tcW w:w="1080" w:type="dxa"/>
            <w:shd w:val="clear" w:color="auto" w:fill="auto"/>
          </w:tcPr>
          <w:p w14:paraId="19286DD3" w14:textId="77777777" w:rsidR="00132F60" w:rsidRPr="00BE58F3" w:rsidRDefault="00132F60" w:rsidP="00132F60">
            <w:pPr>
              <w:spacing w:after="0" w:line="240" w:lineRule="auto"/>
              <w:jc w:val="center"/>
              <w:rPr>
                <w:rFonts w:ascii="Arial" w:eastAsia="Calibri" w:hAnsi="Arial" w:cs="Arial"/>
                <w:sz w:val="20"/>
                <w:szCs w:val="20"/>
              </w:rPr>
            </w:pPr>
            <w:r w:rsidRPr="00BE58F3">
              <w:rPr>
                <w:rFonts w:ascii="Arial" w:eastAsia="Calibri" w:hAnsi="Arial" w:cs="Arial"/>
                <w:sz w:val="20"/>
                <w:szCs w:val="20"/>
              </w:rPr>
              <w:t>100%</w:t>
            </w:r>
          </w:p>
        </w:tc>
      </w:tr>
    </w:tbl>
    <w:p w14:paraId="7CE127E3" w14:textId="77777777" w:rsidR="00132F60" w:rsidRPr="00BE58F3" w:rsidRDefault="00132F60" w:rsidP="00132F60">
      <w:pPr>
        <w:spacing w:after="0" w:line="240" w:lineRule="auto"/>
        <w:rPr>
          <w:rFonts w:ascii="Arial" w:eastAsia="Calibri" w:hAnsi="Arial" w:cs="Arial"/>
          <w:sz w:val="20"/>
          <w:szCs w:val="20"/>
        </w:rPr>
      </w:pPr>
    </w:p>
    <w:p w14:paraId="6F167D66" w14:textId="3CCCAA13" w:rsidR="00A83D3D" w:rsidRPr="00BE58F3" w:rsidRDefault="00A83D3D"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Tabel di atas menunjukkan gambaran kepatuhan pasien dengan gangguan jiwa dalam melakukan kontrol di Puskesmas Kepung</w:t>
      </w:r>
      <w:r w:rsidR="009C2ABB" w:rsidRPr="00BE58F3">
        <w:rPr>
          <w:rFonts w:ascii="Arial" w:eastAsia="Calibri" w:hAnsi="Arial" w:cs="Arial"/>
          <w:sz w:val="20"/>
          <w:szCs w:val="20"/>
        </w:rPr>
        <w:t xml:space="preserve"> Kabupaten Kediri. Sebagian besar pasien termasuk kategori patuh (52,9%), sedangkan sebagian lainnya tergolong kurang patuh (47,1%). Di Puskesmas Kepung tidak didapatkan pasien yang tidak patuh untuk melakukan kontrol kesehatan jiwa.</w:t>
      </w:r>
    </w:p>
    <w:p w14:paraId="12A58035" w14:textId="72343AE8" w:rsidR="009E41B0" w:rsidRPr="00BE58F3" w:rsidRDefault="009E41B0" w:rsidP="00132F60">
      <w:pPr>
        <w:spacing w:after="0" w:line="240" w:lineRule="auto"/>
        <w:jc w:val="both"/>
        <w:rPr>
          <w:rFonts w:ascii="Arial" w:eastAsia="Calibri" w:hAnsi="Arial" w:cs="Arial"/>
          <w:sz w:val="20"/>
          <w:szCs w:val="20"/>
        </w:rPr>
      </w:pPr>
    </w:p>
    <w:p w14:paraId="58C4C553" w14:textId="0F9285EB" w:rsidR="009E41B0" w:rsidRPr="00BE58F3" w:rsidRDefault="009E41B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Terdapat 7 pasien gangguan jiwa yang rutin kontrol setiap bulan pada bulan januari hingga Maret 2020 tanpa absen. Ada sebanyak 6 pasien yang rutin kontrol dan absen sebanyak 1 kali. Terdapat 3 pasien yang rutin kontrol</w:t>
      </w:r>
      <w:r w:rsidR="00484B63" w:rsidRPr="00BE58F3">
        <w:rPr>
          <w:rFonts w:ascii="Arial" w:eastAsia="Calibri" w:hAnsi="Arial" w:cs="Arial"/>
          <w:sz w:val="20"/>
          <w:szCs w:val="20"/>
        </w:rPr>
        <w:t xml:space="preserve"> namun absen sebanyak 2 kali. Terdapat 15 pasien yang absen kontrol sebanyak 3 kali dari total pertemuan 12 kali. Ada 7 pasien yang absen kontrol sebanyak 4 kali. Selebihnya pasien absen kontrol sebanyak 5 kali atau lebih.</w:t>
      </w:r>
    </w:p>
    <w:p w14:paraId="03284F42" w14:textId="3C754402" w:rsidR="00484B63" w:rsidRPr="00BE58F3" w:rsidRDefault="00484B63" w:rsidP="00132F60">
      <w:pPr>
        <w:spacing w:after="0" w:line="240" w:lineRule="auto"/>
        <w:jc w:val="both"/>
        <w:rPr>
          <w:rFonts w:ascii="Arial" w:eastAsia="Calibri" w:hAnsi="Arial" w:cs="Arial"/>
          <w:sz w:val="20"/>
          <w:szCs w:val="20"/>
        </w:rPr>
      </w:pPr>
    </w:p>
    <w:p w14:paraId="2550A37B" w14:textId="2A58E80E" w:rsidR="0061616D" w:rsidRPr="00BE58F3" w:rsidRDefault="00484B63"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Kepatuhan </w:t>
      </w:r>
      <w:r w:rsidR="0061616D" w:rsidRPr="00BE58F3">
        <w:rPr>
          <w:rFonts w:ascii="Arial" w:eastAsia="Calibri" w:hAnsi="Arial" w:cs="Arial"/>
          <w:sz w:val="20"/>
          <w:szCs w:val="20"/>
        </w:rPr>
        <w:t xml:space="preserve">menurut Kamus Besar Bahasa Indonesia (KBBI) merupakan taat, disiplin, dan menurut pada aturan atau perintah. Kepatuhan pasien merupakan ketaatan untuk melakukan pemeriksaan kesehatan sesuai dengan ketentuan yang diberikan oleh petugas kesehatan </w:t>
      </w:r>
      <w:r w:rsidR="0061616D" w:rsidRPr="00BE58F3">
        <w:rPr>
          <w:rFonts w:ascii="Arial" w:eastAsia="Calibri" w:hAnsi="Arial" w:cs="Arial"/>
          <w:sz w:val="20"/>
          <w:szCs w:val="20"/>
        </w:rPr>
        <w:fldChar w:fldCharType="begin" w:fldLock="1"/>
      </w:r>
      <w:r w:rsidR="006F3F36" w:rsidRPr="00BE58F3">
        <w:rPr>
          <w:rFonts w:ascii="Arial" w:eastAsia="Calibri" w:hAnsi="Arial" w:cs="Arial"/>
          <w:sz w:val="20"/>
          <w:szCs w:val="20"/>
        </w:rPr>
        <w:instrText>ADDIN CSL_CITATION {"citationItems":[{"id":"ITEM-1","itemData":{"URL":"https://jurnal.unimus.ac.id/index.php/JKJ/article/view/8607/pdf","accessed":{"date-parts":[["2022","6","27"]]},"author":[{"dropping-particle":"","family":"Ramadia","given":"","non-dropping-particle":"","parse-names":false,"suffix":""}],"container-title":"2022","id":"ITEM-1","issued":{"date-parts":[["2022"]]},"title":"Faktor-Faktor Yang Berhubungan dengan Kepatuhan Kontrol Berobat Orang Dengan Gangguan Jiwa | Ramadia | Jurnal Keperawatan Jiwa (JKJ): Persatuan Perawat Nasional Indonesia","type":"webpage"},"uris":["http://www.mendeley.com/documents/?uuid=6b418e08-5e32-38a1-924a-05eef640fc73"]}],"mendeley":{"formattedCitation":"(Ramadia, 2022)","plainTextFormattedCitation":"(Ramadia, 2022)","previouslyFormattedCitation":"(Ramadia, 2022)"},"properties":{"noteIndex":0},"schema":"https://github.com/citation-style-language/schema/raw/master/csl-citation.json"}</w:instrText>
      </w:r>
      <w:r w:rsidR="0061616D" w:rsidRPr="00BE58F3">
        <w:rPr>
          <w:rFonts w:ascii="Arial" w:eastAsia="Calibri" w:hAnsi="Arial" w:cs="Arial"/>
          <w:sz w:val="20"/>
          <w:szCs w:val="20"/>
        </w:rPr>
        <w:fldChar w:fldCharType="separate"/>
      </w:r>
      <w:r w:rsidR="0061616D" w:rsidRPr="00BE58F3">
        <w:rPr>
          <w:rFonts w:ascii="Arial" w:eastAsia="Calibri" w:hAnsi="Arial" w:cs="Arial"/>
          <w:noProof/>
          <w:sz w:val="20"/>
          <w:szCs w:val="20"/>
        </w:rPr>
        <w:t>(Ramadia, 2022)</w:t>
      </w:r>
      <w:r w:rsidR="0061616D" w:rsidRPr="00BE58F3">
        <w:rPr>
          <w:rFonts w:ascii="Arial" w:eastAsia="Calibri" w:hAnsi="Arial" w:cs="Arial"/>
          <w:sz w:val="20"/>
          <w:szCs w:val="20"/>
        </w:rPr>
        <w:fldChar w:fldCharType="end"/>
      </w:r>
      <w:r w:rsidR="0061616D" w:rsidRPr="00BE58F3">
        <w:rPr>
          <w:rFonts w:ascii="Arial" w:eastAsia="Calibri" w:hAnsi="Arial" w:cs="Arial"/>
          <w:sz w:val="20"/>
          <w:szCs w:val="20"/>
        </w:rPr>
        <w:t xml:space="preserve">. </w:t>
      </w:r>
    </w:p>
    <w:p w14:paraId="0A67F9C8" w14:textId="77777777" w:rsidR="0061616D" w:rsidRPr="00BE58F3" w:rsidRDefault="0061616D" w:rsidP="00132F60">
      <w:pPr>
        <w:spacing w:after="0" w:line="240" w:lineRule="auto"/>
        <w:jc w:val="both"/>
        <w:rPr>
          <w:rFonts w:ascii="Arial" w:eastAsia="Calibri" w:hAnsi="Arial" w:cs="Arial"/>
          <w:sz w:val="20"/>
          <w:szCs w:val="20"/>
        </w:rPr>
      </w:pPr>
    </w:p>
    <w:p w14:paraId="0ED1B09F" w14:textId="6A37E3F7" w:rsidR="002A18B7" w:rsidRPr="00BE58F3" w:rsidRDefault="0061616D"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Di Puskesmas Kepung terdapat jadwal kontrol mingguan untuk pasien dengan gangguan jiwa. Ada sebagian pasien yang rutin kontrol sesuai jadwal, namun ada juga yang absen bebera</w:t>
      </w:r>
      <w:r w:rsidR="002A18B7" w:rsidRPr="00BE58F3">
        <w:rPr>
          <w:rFonts w:ascii="Arial" w:eastAsia="Calibri" w:hAnsi="Arial" w:cs="Arial"/>
          <w:sz w:val="20"/>
          <w:szCs w:val="20"/>
        </w:rPr>
        <w:t>pa kali namun masih tergolong patuh kontrol. Kepatuhan kontrol dan pengobatan sangat penting untuk mengontrol gejala pada pasien gangguan jiwa. Di Puskesmas Kepung gejala yang paling banyak muncul pada pasien gangguan jiwa adalah halusinasi, pe</w:t>
      </w:r>
      <w:r w:rsidR="0072177A" w:rsidRPr="00BE58F3">
        <w:rPr>
          <w:rFonts w:ascii="Arial" w:eastAsia="Calibri" w:hAnsi="Arial" w:cs="Arial"/>
          <w:sz w:val="20"/>
          <w:szCs w:val="20"/>
        </w:rPr>
        <w:t>rilaku kekerasan, dan isolasi sosial.</w:t>
      </w:r>
    </w:p>
    <w:p w14:paraId="207F5911" w14:textId="77777777" w:rsidR="00132F60" w:rsidRPr="00BE58F3" w:rsidRDefault="00132F60" w:rsidP="00132F60">
      <w:pPr>
        <w:spacing w:after="0" w:line="240" w:lineRule="auto"/>
        <w:jc w:val="both"/>
        <w:rPr>
          <w:rFonts w:ascii="Arial" w:eastAsia="Calibri" w:hAnsi="Arial" w:cs="Arial"/>
          <w:sz w:val="20"/>
          <w:szCs w:val="20"/>
        </w:rPr>
      </w:pPr>
    </w:p>
    <w:p w14:paraId="5088B638"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Halusinasi adalah sensasi yang melibatkan penginderaan seperti penglihatan, suara, atau bau yang tampak nyata tetapi tidak. Hal ini tercipta karena gangguan proses pikir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URL":"https://medlineplus.gov/ency/article/003258.htm","accessed":{"date-parts":[["2022","6","9"]]},"author":[{"dropping-particle":"","family":"Medlineplus","given":"","non-dropping-particle":"","parse-names":false,"suffix":""}],"container-title":"2021","id":"ITEM-1","issued":{"date-parts":[["2021"]]},"title":"Hallucinations: MedlinePlus Medical Encyclopedia","type":"webpage"},"uris":["http://www.mendeley.com/documents/?uuid=e00b11db-c924-3bb4-8d80-584fcf8d3989"]}],"mendeley":{"formattedCitation":"(Medlineplus, 2021)","plainTextFormattedCitation":"(Medlineplus, 2021)","previouslyFormattedCitation":"(Medlineplus, 2021)"},"properties":{"noteIndex":0},"schema":"https://github.com/citation-style-language/schema/raw/master/csl-citation.json"}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(Medlineplus, 2021)</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27C36267" w14:textId="77777777" w:rsidR="00132F60" w:rsidRPr="00BE58F3" w:rsidRDefault="00132F60" w:rsidP="00132F60">
      <w:pPr>
        <w:spacing w:after="0" w:line="240" w:lineRule="auto"/>
        <w:jc w:val="both"/>
        <w:rPr>
          <w:rFonts w:ascii="Arial" w:eastAsia="Calibri" w:hAnsi="Arial" w:cs="Arial"/>
          <w:sz w:val="20"/>
          <w:szCs w:val="20"/>
        </w:rPr>
      </w:pPr>
    </w:p>
    <w:p w14:paraId="0DA2DE04"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Halusinasi dapat disebabkan oleh beberapa faktor seperti skizofrenia, demensia, depresi berat </w:t>
      </w:r>
      <w:r w:rsidRPr="00BE58F3">
        <w:rPr>
          <w:rFonts w:ascii="Arial" w:eastAsia="Calibri" w:hAnsi="Arial" w:cs="Arial"/>
          <w:sz w:val="20"/>
          <w:szCs w:val="20"/>
        </w:rPr>
        <w:lastRenderedPageBreak/>
        <w:t xml:space="preserve">dengan gejala psikosis. Faktor lain selain gangguan jiwa yang dapat menyebabkan terjadinya halusinasi adalah gangguan saraf dan otak, mengonsumsi alkohol dan napza, cedera kepala berat, gangguan tidur, gangguan asam basa, dan gangguan elektrolit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URL":"https://www.alodokter.com/muncul-suara-dan-sosok-misterius-akibat-halusinasi","accessed":{"date-parts":[["2022","6","9"]]},"author":[{"dropping-particle":"","family":"Agustin","given":"Sienny","non-dropping-particle":"","parse-names":false,"suffix":""}],"container-title":"2021","id":"ITEM-1","issued":{"date-parts":[["2021"]]},"title":"Mengenal Penyebab Halusinasi dan Jenisnya - Alodokter","type":"webpage"},"uris":["http://www.mendeley.com/documents/?uuid=0c05c8c5-4cac-3f33-ac5f-b6e609172d41"]}],"mendeley":{"formattedCitation":"(Agustin, 2021)","plainTextFormattedCitation":"(Agustin, 2021)","previouslyFormattedCitation":"(Agustin, 2021)"},"properties":{"noteIndex":0},"schema":"https://github.com/citation-style-language/schema/raw/master/csl-citation.json"}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(Agustin, 2021)</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3C2BF5B4" w14:textId="77777777" w:rsidR="00132F60" w:rsidRPr="00BE58F3" w:rsidRDefault="00132F60" w:rsidP="00132F60">
      <w:pPr>
        <w:spacing w:after="0" w:line="240" w:lineRule="auto"/>
        <w:jc w:val="both"/>
        <w:rPr>
          <w:rFonts w:ascii="Arial" w:eastAsia="Calibri" w:hAnsi="Arial" w:cs="Arial"/>
          <w:sz w:val="20"/>
          <w:szCs w:val="20"/>
        </w:rPr>
      </w:pPr>
    </w:p>
    <w:p w14:paraId="7D7DC158"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Halusinasi merupakan gejala yang sering muncul pada pasien skizofrenia. Sekitar 70% pasien skizofrenia mengalami halusinasi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URL":"http://journal.poltekkesdepkes-sby.ac.id/index.php/KEP/article/view/1483","accessed":{"date-parts":[["2022","6","13"]]},"author":[{"dropping-particle":"","family":"Kumala","given":"Nurya","non-dropping-particle":"","parse-names":false,"suffix":""}],"container-title":"2019","id":"ITEM-1","issued":{"date-parts":[["2019"]]},"title":"JENIS HALUSINASI YANG DOMINAN PADA KLIEN DENGAN SKIZOFRENIA HEBEFRENIK DI RUMAH SAKIT JIWA MENUR SURABAYA | Kumala | JURNAL KEPERAWATAN","type":"webpage"},"uris":["http://www.mendeley.com/documents/?uuid=8551555d-a322-3f96-adc6-c94178c4607c"]}],"mendeley":{"formattedCitation":"(Kumala, 2019)","plainTextFormattedCitation":"(Kumala, 2019)","previouslyFormattedCitation":"(Kumala, 2019)"},"properties":{"noteIndex":0},"schema":"https://github.com/citation-style-language/schema/raw/master/csl-citation.json"}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(Kumala, 2019)</w:t>
      </w:r>
      <w:r w:rsidRPr="00BE58F3">
        <w:rPr>
          <w:rFonts w:ascii="Arial" w:eastAsia="Calibri" w:hAnsi="Arial" w:cs="Arial"/>
          <w:sz w:val="20"/>
          <w:szCs w:val="20"/>
        </w:rPr>
        <w:fldChar w:fldCharType="end"/>
      </w:r>
      <w:r w:rsidRPr="00BE58F3">
        <w:rPr>
          <w:rFonts w:ascii="Arial" w:eastAsia="Calibri" w:hAnsi="Arial" w:cs="Arial"/>
          <w:sz w:val="20"/>
          <w:szCs w:val="20"/>
        </w:rPr>
        <w:t xml:space="preserve">. Skizofrenia yang mengalami halusinasi melalui 4 tahapan. Fase pertama merupakan fase sleep disorder. Klien merasa masalahnya sangat banyak sehingga membuatnya mengalami gangguan tidur. Kesulitan tidur yang berlangsung begitu lama dapat memunculkan khayalan dan khayalan tersebut oleh klien dianggap sebagai pemecah masalahnya. Tahap kedua merupakan tahap comforting, dimana klien mulai merasa nyaman dengan halusinasinya. Tahap ketiga merupakan fase condemning, dimana klien mulai lebih sering mengalami halusinasi dan merasakan bias, klien mulai menarik diri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{"citationItems":[{"id":"ITEM-1","itemData":{"DOI":"10.48144/JIKS.V14I2.580","ISSN":"2580-135X","abstract":"Diagnosis keperawatan menyediakan dasar untuk pemilihan intervensi keperawatan bagi perawat dengan hasil yang bisa dipertangungjawabkan. Tujuan penelitian ini adalah untuk mengetahui gambaran diagnosis keperawatan di Instalasi Gawat Darurat Rumah Sakit Jiwa Grhasia Yogyakarta.Penelitian ini merupakan penelitian kuantitatif dengan metode analitik deskriptif. Populasi dalam penelitian ini adalah pasien IGD RSJ Grhasia Yogyakarta pada tahun 2019 yang berjumlah 2.200. Teknik sampling menggunakan total sampling, artinya semua populasi dijadikan sampel dalam penelitian sehingga jumlah sampel adalah 2.200 orang. Data diagnosis keperawatan diperoleh secara sekunder dari sistem informasi asuhan keperawatan RSJ Grhasia Yogyakarta. Analisa data dilakukan secara univariat yang menghasilkan distribusi frekuensi dan presentase setiap diagnosis keperawatan. Hasil Penelitian menunjukkan diagnosis keperawatan yang paling banyak terjadi adalah adalah perilaku kekerasan (41,50%), pada urutan kedua dan seterusnya adalah halusinasi (38,64%), defisit perawatan diri (29,82%), dan waham (11,73%). Peneliti menganggap perlu dilakukan penelitian lain yang lebih detail tentang diagnosa keperawatan di IGD RSJ grhasia seperti hasil pemeriksaan status mental ataupun tanda gejala yang dialami pasien yang digambarkan berdasarkan diagnosa keperawatan. Kata kunci: Diagnosis keperawatan; kegawatdaruratan psikiatri","author":[{"dropping-particle":"","family":"Pramono","given":"Hadi","non-dropping-particle":"","parse-names":false,"suffix":""}],"container-title":"Jurnal Ilmiah Kesehatan","id":"ITEM-1","issue":"2","issued":{"date-parts":[["2021","10","29"]]},"page":"110-115","publisher":"Universitas Muhammadiyah Pekajangan Pekalongan","title":"Gambaran Diagnosis Keperawatan Di IGD RSJ Grhasia Yogyakarta","type":"article-journal","volume":"14"},"uris":["http://www.mendeley.com/documents/?uuid=5c193d3f-9374-396a-b910-37e83da22613"]}],"mendeley":{"formattedCitation":"(Pramono, 2021)","plainTextFormattedCitation":"(Pramono, 2021)","previouslyFormattedCitation":"(Pramono, 2021)"},"properties":{"noteIndex":0},"schema":"https://github.com/citation-style-language/schema/raw/master/csl-citation.json"}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(Pramono, 2021)</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5C6F4DB2" w14:textId="77777777" w:rsidR="00132F60" w:rsidRPr="00BE58F3" w:rsidRDefault="00132F60" w:rsidP="00132F60">
      <w:pPr>
        <w:spacing w:after="0" w:line="240" w:lineRule="auto"/>
        <w:jc w:val="both"/>
        <w:rPr>
          <w:rFonts w:ascii="Arial" w:eastAsia="Calibri" w:hAnsi="Arial" w:cs="Arial"/>
          <w:sz w:val="20"/>
          <w:szCs w:val="20"/>
        </w:rPr>
      </w:pPr>
    </w:p>
    <w:p w14:paraId="350481E7"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Pada tahap keempat, halusinasi berubah menjadi ancaman, halusinasi mulai membuat klien takut, tidak berdaya, tidak bisa membedakan kenyataan, dan tidak dapat berinteraksi dengan orang lain dan lingkungan. Pada tahap ini, klien juga merasa panik, potensial melakukan kekerasan dan pengrusakan lingkungan, menarik diri, tidak mampu berespon  terhadap perintah, melukai orang lain atau diri sendiri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URL":"http://journal.poltekkesdepkes-sby.ac.id/index.php/KEP/article/view/1483","accessed":{"date-parts":[["2022","6","13"]]},"author":[{"dropping-particle":"","family":"Kumala","given":"Nurya","non-dropping-particle":"","parse-names":false,"suffix":""}],"container-title":"2019","id":"ITEM-1","issued":{"date-parts":[["2019"]]},"title":"JENIS HALUSINASI YANG DOMINAN PADA KLIEN DENGAN SKIZOFRENIA HEBEFRENIK DI RUMAH SAKIT JIWA MENUR SURABAYA | Kumala | JURNAL KEPERAWATAN","type":"webpage"},"uris":["http://www.mendeley.com/documents/?uuid=8551555d-a322-3f96-adc6-c94178c4607c"]}],"mendeley":{"formattedCitation":"(Kumala, 2019)","plainTextFormattedCitation":"(Kumala, 2019)","previouslyFormattedCitation":"(Kumala, 2019)"},"properties":{"noteIndex":0},"schema":"https://github.com/citation-style-language/schema/raw/master/csl-citation.json"}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(Kumala, 2019)</w:t>
      </w:r>
      <w:r w:rsidRPr="00BE58F3">
        <w:rPr>
          <w:rFonts w:ascii="Arial" w:eastAsia="Calibri" w:hAnsi="Arial" w:cs="Arial"/>
          <w:sz w:val="20"/>
          <w:szCs w:val="20"/>
        </w:rPr>
        <w:fldChar w:fldCharType="end"/>
      </w:r>
      <w:r w:rsidRPr="00BE58F3">
        <w:rPr>
          <w:rFonts w:ascii="Arial" w:eastAsia="Calibri" w:hAnsi="Arial" w:cs="Arial"/>
          <w:sz w:val="20"/>
          <w:szCs w:val="20"/>
        </w:rPr>
        <w:t xml:space="preserve">. </w:t>
      </w:r>
    </w:p>
    <w:p w14:paraId="08F84566" w14:textId="77777777" w:rsidR="00132F60" w:rsidRPr="00BE58F3" w:rsidRDefault="00132F60" w:rsidP="00132F60">
      <w:pPr>
        <w:spacing w:after="0" w:line="240" w:lineRule="auto"/>
        <w:jc w:val="both"/>
        <w:rPr>
          <w:rFonts w:ascii="Arial" w:eastAsia="Calibri" w:hAnsi="Arial" w:cs="Arial"/>
          <w:sz w:val="20"/>
          <w:szCs w:val="20"/>
        </w:rPr>
      </w:pPr>
    </w:p>
    <w:p w14:paraId="378B22A9"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Menurut penelitian Astuti di RSJ Prof. Dr.Soeroyo Magelang terdapat hubungan yang signifikan antara kepatuhan minum obat dengan periode kekambuhan halusinasi pada pasien skizofrenia. Pasien skizofrenia yang berhenti minum obat berisiko mengalami kekambuhan halusinasi sebesar 50% pada tahun pertama, 70% pada tahun kedua, dan 100% pada tahun kelima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URL":"http://jurnal.stikescendekiautamakudus.ac.id/index.php/stikes/article/view/193/145","accessed":{"date-parts":[["2022","6","13"]]},"author":[{"dropping-particle":"","family":"Astuti","given":"","non-dropping-particle":"","parse-names":false,"suffix":""}],"container-title":"2017","id":"ITEM-1","issued":{"date-parts":[["2017"]]},"title":"HUBUNGAN KEPATUHAN MINUM OBAT DENGAN PERIODE KEKAMBUHAN PADA PASIEN SKIZOFRENIA: HALUSINASI DI RUMAH SAKIT JIWA PROF. Dr. SOEROYO MAGELANG | Astuti | Jurnal Keperawatan dan Kesehatan Masyarakat Cendekia Utama","type":"webpage"},"uris":["http://www.mendeley.com/documents/?uuid=d64cf6d0-4c03-3a47-bd95-06fdc0d32072"]}],"mendeley":{"formattedCitation":"(Astuti, 2017)","plainTextFormattedCitation":"(Astuti, 2017)","previouslyFormattedCitation":"(Astuti, 2017)"},"properties":{"noteIndex":0},"schema":"https://github.com/citation-style-language/schema/raw/master/csl-citation.json"}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(Astuti, 2017)</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6FBD879B" w14:textId="77777777" w:rsidR="00132F60" w:rsidRPr="00BE58F3" w:rsidRDefault="00132F60" w:rsidP="00132F60">
      <w:pPr>
        <w:spacing w:after="0" w:line="240" w:lineRule="auto"/>
        <w:jc w:val="both"/>
        <w:rPr>
          <w:rFonts w:ascii="Arial" w:eastAsia="Calibri" w:hAnsi="Arial" w:cs="Arial"/>
          <w:sz w:val="20"/>
          <w:szCs w:val="20"/>
        </w:rPr>
      </w:pPr>
    </w:p>
    <w:p w14:paraId="550839D2"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Klien dengan halusinasi perlu mendapatkan perawatan yang tepat dan berkelanjutan agar halusinasinya tidak semakin menguasai diri pasien. Klien dengan halusinasi juga harus rutin minum obat, patuh kontrol, dan mengikuti rangkaian perawatan jiwa dengan baik agar dapat berinteraksi dengan orang lain dan lingkungan dengan baik.</w:t>
      </w:r>
    </w:p>
    <w:p w14:paraId="379F1883" w14:textId="77777777" w:rsidR="00132F60" w:rsidRPr="00BE58F3" w:rsidRDefault="00132F60" w:rsidP="00132F60">
      <w:pPr>
        <w:spacing w:after="0" w:line="240" w:lineRule="auto"/>
        <w:rPr>
          <w:rFonts w:ascii="Arial" w:eastAsia="Calibri" w:hAnsi="Arial" w:cs="Arial"/>
          <w:sz w:val="20"/>
          <w:szCs w:val="20"/>
        </w:rPr>
      </w:pPr>
    </w:p>
    <w:p w14:paraId="6D7C30A7" w14:textId="7D317203"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Perilaku kekerasan merupakan kondisi dimana seseorang melakukan tindakan atau perbuatan yang dapat membahayakan diri sendiri atau orang lain yang disertai amuk dan gaduh gelisah yang tidak terkontrol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URL":"https://journal.ppnijateng.org/index.php/jikj/article/view/478/273","accessed":{"date-parts":[["2022","6","13"]]},"author":[{"dropping-particle":"","family":"Amimi","given":"Rezka","non-dropping-particle":"","parse-names":false,"suffix":""}],"container-title":"2020","id":"ITEM-1","issued":{"date-parts":[["2020"]]},"title":"View of Analisis Tanda dan Gejala Resiko Perilaku Kekerasan pada Pasien Skizofrenia","type":"webpage"},"uris":["http://www.mendeley.com/documents/?uuid=95253181-021a-3344-b4d4-05b7f4135955"]}],"mendeley":{"formattedCitation":"(Amimi, 2020)","plainTextFormattedCitation":"(Amimi, 2020)","previouslyFormattedCitation":"(Amimi, 2020)"},"properties":{"noteIndex":0},"schema":"https://github.com/citation-style-language/schema/raw/master/csl-citation.json"}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(Amimi, 2020)</w:t>
      </w:r>
      <w:r w:rsidRPr="00BE58F3">
        <w:rPr>
          <w:rFonts w:ascii="Arial" w:eastAsia="Calibri" w:hAnsi="Arial" w:cs="Arial"/>
          <w:sz w:val="20"/>
          <w:szCs w:val="20"/>
        </w:rPr>
        <w:fldChar w:fldCharType="end"/>
      </w:r>
      <w:r w:rsidRPr="00BE58F3">
        <w:rPr>
          <w:rFonts w:ascii="Arial" w:eastAsia="Calibri" w:hAnsi="Arial" w:cs="Arial"/>
          <w:sz w:val="20"/>
          <w:szCs w:val="20"/>
        </w:rPr>
        <w:t xml:space="preserve">. </w:t>
      </w:r>
    </w:p>
    <w:p w14:paraId="5063796B" w14:textId="7E30E01F"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Menurut SDKI terdapat gejala mayor dan minor pada klien dengan perilaku kekerasan. Gejala mayor subjektif antara lain mengumpat, mengancam, mengeluarkan kata-kata kasar, bersuara keras, dan ketus. Gejala mayor objektifnya antara lain melukai diri sendiri atau orang lain, merusak lingkungan dan berperilaku agresif. Sedangkan gejala minor subjektifnya yaitu kepala mengepal, mata melotot atau pandangan tajam, rahang mengatup, dan tubuh kaku </w:t>
      </w:r>
      <w:r w:rsidRPr="00BE58F3">
        <w:rPr>
          <w:rFonts w:ascii="Arial" w:eastAsia="Calibri" w:hAnsi="Arial" w:cs="Arial"/>
          <w:sz w:val="20"/>
          <w:szCs w:val="20"/>
        </w:rPr>
        <w:fldChar w:fldCharType="begin" w:fldLock="1"/>
      </w:r>
      <w:r w:rsidR="006F3F36" w:rsidRPr="00BE58F3">
        <w:rPr>
          <w:rFonts w:ascii="Arial" w:eastAsia="Calibri" w:hAnsi="Arial" w:cs="Arial"/>
          <w:sz w:val="20"/>
          <w:szCs w:val="20"/>
        </w:rPr>
        <w:instrText>ADDIN CSL_CITATION {"citationItems":[{"id":"ITEM-1","itemData":{"URL":"http://snars.web.id/sdki/d-0132-perilaku-kekerasan/","accessed":{"date-parts":[["2022","6","14"]]},"author":[{"dropping-particle":"","family":"SDKI","given":"","non-dropping-particle":"","parse-names":false,"suffix":""}],"container-title":"2019","id":"ITEM-1","issued":{"date-parts":[["2019"]]},"title":"D.0132 Perilaku Kekerasan – SDKI – Standart Diagnosis Keperawatan Indonesia","type":"webpage"},"uris":["http://www.mendeley.com/documents/?uuid=1eeec5c9-f1b6-32a9-96e9-b3922f4bb737"]}],"mendeley":{"formattedCitation":"(SDKI, 2019b)","plainTextFormattedCitation":"(SDKI, 2019b)","previouslyFormattedCitation":"(SDKI, 2019b)"},"properties":{"noteIndex":0},"schema":"https://github.com/citation-style-language/schema/raw/master/csl-citation.json"}</w:instrText>
      </w:r>
      <w:r w:rsidRPr="00BE58F3">
        <w:rPr>
          <w:rFonts w:ascii="Arial" w:eastAsia="Calibri" w:hAnsi="Arial" w:cs="Arial"/>
          <w:sz w:val="20"/>
          <w:szCs w:val="20"/>
        </w:rPr>
        <w:fldChar w:fldCharType="separate"/>
      </w:r>
      <w:r w:rsidR="0061616D" w:rsidRPr="00BE58F3">
        <w:rPr>
          <w:rFonts w:ascii="Arial" w:eastAsia="Calibri" w:hAnsi="Arial" w:cs="Arial"/>
          <w:noProof/>
          <w:sz w:val="20"/>
          <w:szCs w:val="20"/>
        </w:rPr>
        <w:t>(SDKI, 2019b)</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1335D65D" w14:textId="77777777" w:rsidR="00132F60" w:rsidRPr="00BE58F3" w:rsidRDefault="00132F60" w:rsidP="00132F60">
      <w:pPr>
        <w:spacing w:after="0" w:line="240" w:lineRule="auto"/>
        <w:jc w:val="both"/>
        <w:rPr>
          <w:rFonts w:ascii="Arial" w:eastAsia="Calibri" w:hAnsi="Arial" w:cs="Arial"/>
          <w:sz w:val="20"/>
          <w:szCs w:val="20"/>
        </w:rPr>
      </w:pPr>
    </w:p>
    <w:p w14:paraId="136D751F" w14:textId="4A064C9D"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Menurut penelitian Kandar di RSJ Dr.Amino Gondohutomo Provinsi Jateng, terdapat 3 faktor predisposisi pasien perilaku kekerasan. Faktor predisposisi yang pertama adalah faktor genetic, faktor yang kedua adalah faktor psikologis seperti kepribadian yang cenderung introvert, kehilangan, riwayat aniaya fisik atau seksual, serta kekerasan di dalam keluarga yang memicu terjadinya perilaku kekerasan. Faktor predisposisi yang ketiga adalah faktor sosial budaya seperti pekerjaan dan pernikahan. Sedangkan faktor presipitasi perilaku kekerasan antara lain faktor geneti</w:t>
      </w:r>
      <w:r w:rsidR="0072177A" w:rsidRPr="00BE58F3">
        <w:rPr>
          <w:rFonts w:ascii="Arial" w:eastAsia="Calibri" w:hAnsi="Arial" w:cs="Arial"/>
          <w:sz w:val="20"/>
          <w:szCs w:val="20"/>
        </w:rPr>
        <w:t>k</w:t>
      </w:r>
      <w:r w:rsidRPr="00BE58F3">
        <w:rPr>
          <w:rFonts w:ascii="Arial" w:eastAsia="Calibri" w:hAnsi="Arial" w:cs="Arial"/>
          <w:sz w:val="20"/>
          <w:szCs w:val="20"/>
        </w:rPr>
        <w:t xml:space="preserve">, putus obat, konsep diri yang kurang adekuat, dan ketidakharmonisan lingkungan tempat tinggal yang memicu terjadinya kemarahan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{"citationItems":[{"id":"ITEM-1","itemData":{"DOI":"10.32584/JIKJ.V2I3.226","ISSN":"2621-2978","abstract":"Permasalahan utama yang sering terjadi pada pasien skizofrenia adalah perilaku kekerasan. Kondisi ini harus segera ditangani karena perilaku kekerasan yang terjadi dapat membahayakan diri pasien, orang lain dan lingkungan.Penelitian kualitatif dengan pendekatan kualitatif deskriptif yang bersifat memahami gambaran faktor predisposisi dan presipitasi pada partisipan pasien resiko perilaku kekerasan. Ada 3 Faktor predisposisi pada Pasien dengan Risiko Perilaku Kekerasan di RSJD Dr. Amino Gondohutomo Provinsi Jawa Tengah yaitu : Faktor genetik yang menyebabkan pasien mengalami risiko perilaku kekerasan. Faktor psikologis yang menyebabkan pasien mengalami risiko perilaku kekerasan antara lain yaitu: Kepribadian yang tertutup, Kehilangan, Aniayaseksual, Kekerasandalamkeluarga. Faktor sosial budaya yang menyebabkan pasien mengalami risiko perilaku kekerasan yaitu: Pekerjaan, Pernikahan.Ada 3 Faktor Presipitasi pada Pasien dengan Risiko Perilaku Kekerasan di RSJD Dr. Amino Gondohutomo Provinsi Jawa Tengah yaitu ; Faktor genetik; putus obat sebagai pencetus pasien mengalami risiko perilaku kekerasan. Faktor psikologis yaitu konsep diri sebagai pencetus pasien mengalami risiko perilaku kekerasan. Faktor sosial budaya yaitu ketidakharmonisan lingkungan tempat tinggal membuat diri ingin marah dan berbicara dengan kasar. Kata kunci: predisposisi, presipitasi, resiko perilkau kekerasan PREDISPOSITION AND PRESTIPITATION FACTORS OF RISK OF VIOLENT BEHAVIOUR ABSTRACTThe main problem that often occurs in patient with schizofrenia is violent behaviour. This condition must be overcome immediately because it could endanger patient itself, others abd the environment. A qualitative research with a descriptive qualitative approach which is understand the image of predisposing and precipitation factors in participant of patient with risk of violent behaviour. There are 3 predisposing factors in patient with risk of violent behaviour at The Mental Hospital of Dr Amino Gondohutomo Central Java Province, that is : Genetic factor, psychological factor such as closed personality, lose experience, sexual abuse, domestic violence and Sociocultural factors that is occupation and marriage. Then the 3 precipitatiobn factors in patient with risk ov violent behaviour are : Genetic factor that is drop out of medicine, Psychological factor that is body concept and Sociocultural factor namely environmental disharmony that makes patient become angry and speak rudely. Keywords: Predisposing, P…","author":[{"dropping-particle":"","family":"Kandar","given":"Dwi Iswanti","non-dropping-particle":"","parse-names":false,"suffix":""}],"container-title":"Jurnal Ilmu Keperawatan Jiwa","id":"ITEM-1","issue":"3","issued":{"date-parts":[["2019","11","30"]]},"page":"149-156","publisher":"Persatuan Perawat Nasional Indonesia Jawa Tengah","title":"Faktor Predisposisi dan Prestipitasi Pasien Resiko Perilaku Kekerasan","type":"article-journal","volume":"2"},"uris":["http://www.mendeley.com/documents/?uuid=482eb0f6-7abd-3a8b-86f0-709c608de76d"]}],"mendeley":{"formattedCitation":"(Kandar, 2019)","plainTextFormattedCitation":"(Kandar, 2019)","previouslyFormattedCitation":"(Kandar, 2019)"},"properties":{"noteIndex":0},"schema":"https://github.com/citation-style-language/schema/raw/master/csl-citation.json"}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(Kandar, 2019)</w:t>
      </w:r>
      <w:r w:rsidRPr="00BE58F3">
        <w:rPr>
          <w:rFonts w:ascii="Arial" w:eastAsia="Calibri" w:hAnsi="Arial" w:cs="Arial"/>
          <w:sz w:val="20"/>
          <w:szCs w:val="20"/>
        </w:rPr>
        <w:fldChar w:fldCharType="end"/>
      </w:r>
    </w:p>
    <w:p w14:paraId="6932D6BD" w14:textId="77777777" w:rsidR="00132F60" w:rsidRPr="00BE58F3" w:rsidRDefault="00132F60" w:rsidP="00132F60">
      <w:pPr>
        <w:spacing w:after="0" w:line="240" w:lineRule="auto"/>
        <w:jc w:val="both"/>
        <w:rPr>
          <w:rFonts w:ascii="Arial" w:eastAsia="Calibri" w:hAnsi="Arial" w:cs="Arial"/>
          <w:sz w:val="20"/>
          <w:szCs w:val="20"/>
        </w:rPr>
      </w:pPr>
    </w:p>
    <w:p w14:paraId="5E64FE81"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Salah satu masalah utama yang muncul pada pasien skizofrenia adalah perilaku kekerasan. Diperlukan pendidikan kesehatan pada keluarga untuk mengurangi dampak fisik dan psikologis akibat perilaku kekerasan dan meningkatkan kemandirian keluarga dalam merawat pasien dengan perilaku kekerasan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URL":"http://202.4.186.66/JIK/article/view/5312/4452","accessed":{"date-parts":[["2022","6","14"]]},"author":[{"dropping-particle":"","family":"Hermansyah","given":"","non-dropping-particle":"","parse-names":false,"suffix":""}],"container-title":"2015","id":"ITEM-1","issued":{"date-parts":[["2015"]]},"title":"Pendidikan Kesehatan Terhadap Peningkatan Pengetahuan Keluarga Penderita Skizofrenia dengan Perilaku Kekerasan | Hermansyah | Jurnal Ilmu Keperawatan","type":"webpage"},"uris":["http://www.mendeley.com/documents/?uuid=df492117-cb8c-39f0-aa44-78558317a12d"]}],"mendeley":{"formattedCitation":"(Hermansyah, 2015)","plainTextFormattedCitation":"(Hermansyah, 2015)","previouslyFormattedCitation":"(Hermansyah, 2015)"},"properties":{"noteIndex":0},"schema":"https://github.com/citation-style-language/schema/raw/master/csl-citation.json"}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(Hermansyah, 2015)</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63847FA4"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Menurut beberapa ahli faktor genetik bukanlah penyebab utama terjadinya gangguan jiwa, penyebab terjadinya gangguan jiwa dalah kombinasi faktor genetik dengan pola asuh di dalam keluarga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URL":"http://202.4.186.66/JIK/article/view/5312/4452","accessed":{"date-parts":[["2022","6","14"]]},"author":[{"dropping-particle":"","family":"Hermansyah","given":"","non-dropping-particle":"","parse-names":false,"suffix":""}],"container-title":"2015","id":"ITEM-1","issued":{"date-parts":[["2015"]]},"title":"Pendidikan Kesehatan Terhadap Peningkatan Pengetahuan Keluarga Penderita Skizofrenia dengan Perilaku Kekerasan | Hermansyah | Jurnal Ilmu Keperawatan","type":"webpage"},"uris":["http://www.mendeley.com/documents/?uuid=df492117-cb8c-39f0-aa44-78558317a12d"]}],"mendeley":{"formattedCitation":"(Hermansyah, 2015)","plainTextFormattedCitation":"(Hermansyah, 2015)","previouslyFormattedCitation":"(Hermansyah, 2015)"},"properties":{"noteIndex":0},"schema":"https://github.com/citation-style-language/schema/raw/master/csl-citation.json"}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(Hermansyah, 2015)</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6D219C2E" w14:textId="77777777" w:rsidR="00132F60" w:rsidRPr="00BE58F3" w:rsidRDefault="00132F60" w:rsidP="00132F60">
      <w:pPr>
        <w:spacing w:after="0" w:line="240" w:lineRule="auto"/>
        <w:jc w:val="both"/>
        <w:rPr>
          <w:rFonts w:ascii="Arial" w:eastAsia="Calibri" w:hAnsi="Arial" w:cs="Arial"/>
          <w:sz w:val="20"/>
          <w:szCs w:val="20"/>
        </w:rPr>
      </w:pPr>
    </w:p>
    <w:p w14:paraId="42A9B565"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Jenis pelayanan kesehatan yang biasa dilakukan untuk pasien dengan perilaku kekerasan antara lain pengobatan, penyediaan ruangan isolasi, restrain, dan pembentukan tim krisis. Berbagai pelayanan tersebut bertujuan untuk melindungi pasien maupun orang di sekitarnya. Sedangkan komunikasi terapeutik digunakan untuk mencari penyebab masalah, memperhatikan pasien secara holistik, dan mengajarkan cara marah yang tidak merusak atau meluai orang lain atau marah yang asertif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URL":"https://journals.ums.ac.id/index.php/BIK/article/view/132/122","accessed":{"date-parts":[["2022","6","14"]]},"author":[{"dropping-particle":"","family":"Witojo","given":"Djoko","non-dropping-particle":"","parse-names":false,"suffix":""}],"container-title":"2008","id":"ITEM-1","issued":{"date-parts":[["2008"]]},"title":"PENGARUH KOMUNIKASI TERAPEUTIK TERHADAP PENURUNAN TINGKAT PERILAKU KEKERASAN PADA PASIEN SKIZOFRENIA DI RUMAH SAKIT SAKIT JIWA DAERAH SURAKARTA | Witojo | Jurnal Berita Ilmu Keperawatan","type":"webpage"},"uris":["http://www.mendeley.com/documents/?uuid=a91f3a47-2a52-3591-ba44-e9c509f180ce"]}],"mendeley":{"formattedCitation":"(Witojo, 2008)","plainTextFormattedCitation":"(Witojo, 2008)","previouslyFormattedCitation":"(Witojo, 2008)"},"properties":{"noteIndex":0},"schema":"https://github.com/citation-style-language/schema/raw/master/csl-citation.json"}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(Witojo, 2008)</w:t>
      </w:r>
      <w:r w:rsidRPr="00BE58F3">
        <w:rPr>
          <w:rFonts w:ascii="Arial" w:eastAsia="Calibri" w:hAnsi="Arial" w:cs="Arial"/>
          <w:sz w:val="20"/>
          <w:szCs w:val="20"/>
        </w:rPr>
        <w:fldChar w:fldCharType="end"/>
      </w:r>
      <w:r w:rsidRPr="00BE58F3">
        <w:rPr>
          <w:rFonts w:ascii="Arial" w:eastAsia="Calibri" w:hAnsi="Arial" w:cs="Arial"/>
          <w:sz w:val="20"/>
          <w:szCs w:val="20"/>
        </w:rPr>
        <w:t xml:space="preserve">. </w:t>
      </w:r>
    </w:p>
    <w:p w14:paraId="03A0C1E1" w14:textId="77777777" w:rsidR="00132F60" w:rsidRPr="00BE58F3" w:rsidRDefault="00132F60" w:rsidP="00132F60">
      <w:pPr>
        <w:spacing w:after="0" w:line="240" w:lineRule="auto"/>
        <w:jc w:val="both"/>
        <w:rPr>
          <w:rFonts w:ascii="Arial" w:eastAsia="Calibri" w:hAnsi="Arial" w:cs="Arial"/>
          <w:sz w:val="20"/>
          <w:szCs w:val="20"/>
        </w:rPr>
      </w:pPr>
    </w:p>
    <w:p w14:paraId="493A9494"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Di Puskesmas Kepung jenis pelayanan untuk pasien perilaku kekerasan tersebut juga tersedia, selain itu perawat juga menerapkan komunikasi terapeutik kepada pasien untuk mencari dan menggali penyebab perilaku kekerasan serta </w:t>
      </w:r>
      <w:r w:rsidRPr="00BE58F3">
        <w:rPr>
          <w:rFonts w:ascii="Arial" w:eastAsia="Calibri" w:hAnsi="Arial" w:cs="Arial"/>
          <w:sz w:val="20"/>
          <w:szCs w:val="20"/>
        </w:rPr>
        <w:lastRenderedPageBreak/>
        <w:t>merumuskan solusi mengekspresikan marah yang asertif.</w:t>
      </w:r>
    </w:p>
    <w:p w14:paraId="6762C250" w14:textId="77777777" w:rsidR="00132F60" w:rsidRPr="00BE58F3" w:rsidRDefault="00132F60" w:rsidP="00132F60">
      <w:pPr>
        <w:spacing w:after="0" w:line="240" w:lineRule="auto"/>
        <w:jc w:val="both"/>
        <w:rPr>
          <w:rFonts w:ascii="Arial" w:eastAsia="Calibri" w:hAnsi="Arial" w:cs="Arial"/>
          <w:sz w:val="20"/>
          <w:szCs w:val="20"/>
        </w:rPr>
      </w:pPr>
    </w:p>
    <w:p w14:paraId="52C55B04" w14:textId="44039F91"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Menurut SDKI, Isolasi sosial merupakan ketidakmampuan untuk membina hubungan yang erat, hangat, terbuka dan interdependen dengan orang lain. Ditandai dengan gejala mayor subjektif berupa perasaan ingin sendirian dan merasa tidak aman di tempat umum. Sedangkan tanda mayor objektif antara lain menarik diri dan menolak berinteraksi dengan orang lain atau lingkungan </w:t>
      </w:r>
      <w:r w:rsidRPr="00BE58F3">
        <w:rPr>
          <w:rFonts w:ascii="Arial" w:eastAsia="Calibri" w:hAnsi="Arial" w:cs="Arial"/>
          <w:sz w:val="20"/>
          <w:szCs w:val="20"/>
        </w:rPr>
        <w:fldChar w:fldCharType="begin" w:fldLock="1"/>
      </w:r>
      <w:r w:rsidR="006F3F36" w:rsidRPr="00BE58F3">
        <w:rPr>
          <w:rFonts w:ascii="Arial" w:eastAsia="Calibri" w:hAnsi="Arial" w:cs="Arial"/>
          <w:sz w:val="20"/>
          <w:szCs w:val="20"/>
        </w:rPr>
        <w:instrText>ADDIN CSL_CITATION {"citationItems":[{"id":"ITEM-1","itemData":{"URL":"https://snars.web.id/sdki/d-0121-isoloasi-sosial/","accessed":{"date-parts":[["2022","6","15"]]},"author":[{"dropping-particle":"","family":"SDKI","given":"","non-dropping-particle":"","parse-names":false,"suffix":""}],"container-title":"2019","id":"ITEM-1","issued":{"date-parts":[["2019"]]},"title":"D.0121 Isolasi Sosial – SDKI – Standart Diagnosis Keperawatan Indonesia","type":"webpage"},"uris":["http://www.mendeley.com/documents/?uuid=3dada0f4-b978-342f-8137-f71c65dc1dfb"]}],"mendeley":{"formattedCitation":"(SDKI, 2019a)","plainTextFormattedCitation":"(SDKI, 2019a)","previouslyFormattedCitation":"(SDKI, 2019a)"},"properties":{"noteIndex":0},"schema":"https://github.com/citation-style-language/schema/raw/master/csl-citation.json"}</w:instrText>
      </w:r>
      <w:r w:rsidRPr="00BE58F3">
        <w:rPr>
          <w:rFonts w:ascii="Arial" w:eastAsia="Calibri" w:hAnsi="Arial" w:cs="Arial"/>
          <w:sz w:val="20"/>
          <w:szCs w:val="20"/>
        </w:rPr>
        <w:fldChar w:fldCharType="separate"/>
      </w:r>
      <w:r w:rsidR="0061616D" w:rsidRPr="00BE58F3">
        <w:rPr>
          <w:rFonts w:ascii="Arial" w:eastAsia="Calibri" w:hAnsi="Arial" w:cs="Arial"/>
          <w:noProof/>
          <w:sz w:val="20"/>
          <w:szCs w:val="20"/>
        </w:rPr>
        <w:t>(SDKI, 2019a)</w:t>
      </w:r>
      <w:r w:rsidRPr="00BE58F3">
        <w:rPr>
          <w:rFonts w:ascii="Arial" w:eastAsia="Calibri" w:hAnsi="Arial" w:cs="Arial"/>
          <w:sz w:val="20"/>
          <w:szCs w:val="20"/>
        </w:rPr>
        <w:fldChar w:fldCharType="end"/>
      </w:r>
      <w:r w:rsidRPr="00BE58F3">
        <w:rPr>
          <w:rFonts w:ascii="Arial" w:eastAsia="Calibri" w:hAnsi="Arial" w:cs="Arial"/>
          <w:sz w:val="20"/>
          <w:szCs w:val="20"/>
        </w:rPr>
        <w:t xml:space="preserve">. </w:t>
      </w:r>
    </w:p>
    <w:p w14:paraId="78418E21" w14:textId="77777777" w:rsidR="00132F60" w:rsidRPr="00BE58F3" w:rsidRDefault="00132F60" w:rsidP="00132F60">
      <w:pPr>
        <w:spacing w:after="0" w:line="240" w:lineRule="auto"/>
        <w:jc w:val="both"/>
        <w:rPr>
          <w:rFonts w:ascii="Arial" w:eastAsia="Calibri" w:hAnsi="Arial" w:cs="Arial"/>
          <w:sz w:val="20"/>
          <w:szCs w:val="20"/>
        </w:rPr>
      </w:pPr>
    </w:p>
    <w:p w14:paraId="05F6747D" w14:textId="3235688C"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Gejala minor subjektif pada isolasi sosial antara lain merasa berbeda dengan orang lain, merasa asyik dengan pikirannya sendiri, dan merasa tidak memiliki tugas yang jelas. Sedangkan tanda minor objektif antara lain afek datar, afek sedih, riwayat ditolak, menunjukkan permusuhan, tidak mampu memenuhi harapan orang lain, kondisi difabel, tindakan tidak berarti, tidak ada kontak mata, perkembangan terlambat dan tidak bergairah </w:t>
      </w:r>
      <w:r w:rsidRPr="00BE58F3">
        <w:rPr>
          <w:rFonts w:ascii="Arial" w:eastAsia="Calibri" w:hAnsi="Arial" w:cs="Arial"/>
          <w:sz w:val="20"/>
          <w:szCs w:val="20"/>
        </w:rPr>
        <w:fldChar w:fldCharType="begin" w:fldLock="1"/>
      </w:r>
      <w:r w:rsidR="006F3F36" w:rsidRPr="00BE58F3">
        <w:rPr>
          <w:rFonts w:ascii="Arial" w:eastAsia="Calibri" w:hAnsi="Arial" w:cs="Arial"/>
          <w:sz w:val="20"/>
          <w:szCs w:val="20"/>
        </w:rPr>
        <w:instrText>ADDIN CSL_CITATION {"citationItems":[{"id":"ITEM-1","itemData":{"URL":"https://snars.web.id/sdki/d-0121-isoloasi-sosial/","accessed":{"date-parts":[["2022","6","15"]]},"author":[{"dropping-particle":"","family":"SDKI","given":"","non-dropping-particle":"","parse-names":false,"suffix":""}],"container-title":"2019","id":"ITEM-1","issued":{"date-parts":[["2019"]]},"title":"D.0121 Isolasi Sosial – SDKI – Standart Diagnosis Keperawatan Indonesia","type":"webpage"},"uris":["http://www.mendeley.com/documents/?uuid=3dada0f4-b978-342f-8137-f71c65dc1dfb"]}],"mendeley":{"formattedCitation":"(SDKI, 2019a)","plainTextFormattedCitation":"(SDKI, 2019a)","previouslyFormattedCitation":"(SDKI, 2019a)"},"properties":{"noteIndex":0},"schema":"https://github.com/citation-style-language/schema/raw/master/csl-citation.json"}</w:instrText>
      </w:r>
      <w:r w:rsidRPr="00BE58F3">
        <w:rPr>
          <w:rFonts w:ascii="Arial" w:eastAsia="Calibri" w:hAnsi="Arial" w:cs="Arial"/>
          <w:sz w:val="20"/>
          <w:szCs w:val="20"/>
        </w:rPr>
        <w:fldChar w:fldCharType="separate"/>
      </w:r>
      <w:r w:rsidR="0061616D" w:rsidRPr="00BE58F3">
        <w:rPr>
          <w:rFonts w:ascii="Arial" w:eastAsia="Calibri" w:hAnsi="Arial" w:cs="Arial"/>
          <w:noProof/>
          <w:sz w:val="20"/>
          <w:szCs w:val="20"/>
        </w:rPr>
        <w:t>(SDKI, 2019a)</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5ADF937C" w14:textId="77777777" w:rsidR="00132F60" w:rsidRPr="00BE58F3" w:rsidRDefault="00132F60" w:rsidP="00132F60">
      <w:pPr>
        <w:spacing w:after="0" w:line="240" w:lineRule="auto"/>
        <w:jc w:val="both"/>
        <w:rPr>
          <w:rFonts w:ascii="Arial" w:eastAsia="Calibri" w:hAnsi="Arial" w:cs="Arial"/>
          <w:sz w:val="20"/>
          <w:szCs w:val="20"/>
        </w:rPr>
      </w:pPr>
    </w:p>
    <w:p w14:paraId="4E29DF1A"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Faktor predisposisi isolasi sosial adalah tahap pertumbuhan dan perkembangan yang belum dapat dilalui dengan baik, terdapat gangguan komunikasi dalam keluarga, adanya norma yang salah dalam keluarga, serta adanya faktor genetic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{"citationItems":[{"id":"ITEM-1","itemData":{"DOI":"10.32583/KEPERAWATAN.V11I1.464","ISSN":"2549-8118","abstract":"Faktor predisposisi yang dapat&amp;nbsp; menyebabkan seseorang mengalami isolasi sosial adalah adanya tahap pertumbuhan dan perkembangan yang belum dapat dilalui dengan baik, adanya gangguan komunikasi didalam keluarga, selain itu juga adanya norma-norma yang salah yang dianut dalam keluarga serta faktor biologis berupa gen yang diturunkan dari keluarga yang menyebabkan gangguan jiwa. Penelitian bertujuan untuk mengetahui gambaran faktor predisposisi pasien isolasi sosial. Penelitian deskriptif dengan pendekatan survei yang dilakukan untuk mendiskripsikan atau menggambarkan faktor predisposisi pasien isolasi sosial meliputi biologis, psikologis dan sosiokultural. Penelitian dilakukan di ruang 12 Madrim RSJD Dr. Amino Gondhohutomo Semarang pada pasien isolasi sosial dengan jumlah sampel 10 orang. Penelitian dilaksanakan pada bulan Januari&amp;nbsp; 2019. Data dianalisis secara univariat berupa distribusi frekuensi. Hasil gambaran faktor predisposisi berupa faktor tumbuh kembang mayoritas pasien merasa tidak dicintai oleh keluarganya, sedangkan dalam faktor komunikasi seluruh pasien yang mengatakan jika ada masalah tidak selalu didiskusikan bersama keluarga, dalam faktor sosial budaya mayoritas merasa terintimindasi, sedangkan faktor biologis mayoritas menyatakan ada masalah yang menyebabkan mereka menarik diri. peneliti selanjutnya sebaiknya dapat melakukan penelitian secara kualitatif terhadap pasien dan keluarga pasien isolasi sosial tentang faktor tumbuh kembang, faktor komunikasi dalam keluarga, faktor sosial budaya serta faktor biologis.\n&amp;nbsp;\nKata kunci: faktor predisposisi, pasien, isolasi sosial.\n&amp;nbsp;\nDESCRIPTION OF THE PREDISPOSITION FACTORS OF SOCIAL INSULATION PATIENTS\n&amp;nbsp;\nABSTRACT\nThe predisposing factor that can cause a person to experience social isolation is the existence of stages of growth and development that have not been passed well, the communication disturbances within the family, besides the existence of norms that are adopted in the family and biological factors in the form of genes passed from the family which causes mental disorders. The study aims to describe the predisposing factors for patients with social isolation. Descriptive research with a survey approach is carried out to describe or describe predisposing factors for patients with social isolation including biological, psychological and sociocultural. The study was conducted in room 12 of Madrim Hospital, Dr. Amino Gondhohutomo Semarang in social isolation patients with a…","author":[{"dropping-particle":"","family":"Suerni","given":"Titik","non-dropping-particle":"","parse-names":false,"suffix":""},{"dropping-particle":"","family":"PH","given":"Livana","non-dropping-particle":"","parse-names":false,"suffix":""}],"container-title":"Jurnal Keperawatan","id":"ITEM-1","issue":"1","issued":{"date-parts":[["2019","3","30"]]},"page":"57-66","publisher":"Sekolah Tinggi Ilmu Kesehatan Kendal","title":"GAMBARAN FAKTOR PREDISPOSISI PASIEN ISOLASI SOSIAL","type":"article-journal","volume":"11"},"uris":["http://www.mendeley.com/documents/?uuid=2fddc651-93f3-34c5-bc76-ad8a65a09fbc"]}],"mendeley":{"formattedCitation":"(Suerni &amp; PH, 2019)","plainTextFormattedCitation":"(Suerni &amp; PH, 2019)","previouslyFormattedCitation":"(Suerni &amp; PH, 2019)"},"properties":{"noteIndex":0},"schema":"https://github.com/citation-style-language/schema/raw/master/csl-citation.json"}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(Suerni &amp; PH, 2019)</w:t>
      </w:r>
      <w:r w:rsidRPr="00BE58F3">
        <w:rPr>
          <w:rFonts w:ascii="Arial" w:eastAsia="Calibri" w:hAnsi="Arial" w:cs="Arial"/>
          <w:sz w:val="20"/>
          <w:szCs w:val="20"/>
        </w:rPr>
        <w:fldChar w:fldCharType="end"/>
      </w:r>
      <w:r w:rsidRPr="00BE58F3">
        <w:rPr>
          <w:rFonts w:ascii="Arial" w:eastAsia="Calibri" w:hAnsi="Arial" w:cs="Arial"/>
          <w:sz w:val="20"/>
          <w:szCs w:val="20"/>
        </w:rPr>
        <w:t xml:space="preserve">. Akibat yang ditimbulkan dari isolasi sosial antara gangguan persepsi halusinasi, resiko tinggi terhadap kekerasan, dan harga diri rendah kronis </w:t>
      </w:r>
      <w:r w:rsidRPr="00BE58F3">
        <w:rPr>
          <w:rFonts w:ascii="Arial" w:eastAsia="Calibri" w:hAnsi="Arial" w:cs="Arial"/>
          <w:sz w:val="20"/>
          <w:szCs w:val="20"/>
        </w:rPr>
        <w:fldChar w:fldCharType="begin" w:fldLock="1"/>
      </w:r>
      <w:r w:rsidRPr="00BE58F3">
        <w:rPr>
          <w:rFonts w:ascii="Arial" w:eastAsia="Calibri" w:hAnsi="Arial" w:cs="Arial"/>
          <w:sz w:val="20"/>
          <w:szCs w:val="20"/>
        </w:rPr>
        <w:instrText>ADDIN CSL_CITATION {"citationItems":[{"id":"ITEM-1","itemData":{"author":[{"dropping-particle":"","family":"Keliat","given":"","non-dropping-particle":"","parse-names":false,"suffix":""}],"id":"ITEM-1","issued":{"date-parts":[["2011"]]},"number-of-pages":"2011","publisher":"EGC","publisher-place":"Jakarta","title":"Keperawatan Kesehatan Jiwa Komunitas : CMHM Basic Cours","type":"book"},"uris":["http://www.mendeley.com/documents/?uuid=161450d9-23c9-45e4-9071-6a0d82562665"]}],"mendeley":{"formattedCitation":"(Keliat, 2011)","plainTextFormattedCitation":"(Keliat, 2011)","previouslyFormattedCitation":"(Keliat, 2011)"},"properties":{"noteIndex":0},"schema":"https://github.com/citation-style-language/schema/raw/master/csl-citation.json"}</w:instrText>
      </w:r>
      <w:r w:rsidRPr="00BE58F3">
        <w:rPr>
          <w:rFonts w:ascii="Arial" w:eastAsia="Calibri" w:hAnsi="Arial" w:cs="Arial"/>
          <w:sz w:val="20"/>
          <w:szCs w:val="20"/>
        </w:rPr>
        <w:fldChar w:fldCharType="separate"/>
      </w:r>
      <w:r w:rsidRPr="00BE58F3">
        <w:rPr>
          <w:rFonts w:ascii="Arial" w:eastAsia="Calibri" w:hAnsi="Arial" w:cs="Arial"/>
          <w:noProof/>
          <w:sz w:val="20"/>
          <w:szCs w:val="20"/>
        </w:rPr>
        <w:t>(Keliat, 2011)</w:t>
      </w:r>
      <w:r w:rsidRPr="00BE58F3">
        <w:rPr>
          <w:rFonts w:ascii="Arial" w:eastAsia="Calibri" w:hAnsi="Arial" w:cs="Arial"/>
          <w:sz w:val="20"/>
          <w:szCs w:val="20"/>
        </w:rPr>
        <w:fldChar w:fldCharType="end"/>
      </w:r>
      <w:r w:rsidRPr="00BE58F3">
        <w:rPr>
          <w:rFonts w:ascii="Arial" w:eastAsia="Calibri" w:hAnsi="Arial" w:cs="Arial"/>
          <w:sz w:val="20"/>
          <w:szCs w:val="20"/>
        </w:rPr>
        <w:t>.</w:t>
      </w:r>
    </w:p>
    <w:p w14:paraId="3760C73B" w14:textId="77777777" w:rsidR="00132F60" w:rsidRPr="00BE58F3" w:rsidRDefault="00132F60" w:rsidP="00132F60">
      <w:pPr>
        <w:spacing w:after="0" w:line="240" w:lineRule="auto"/>
        <w:jc w:val="both"/>
        <w:rPr>
          <w:rFonts w:ascii="Arial" w:eastAsia="Calibri" w:hAnsi="Arial" w:cs="Arial"/>
          <w:sz w:val="20"/>
          <w:szCs w:val="20"/>
        </w:rPr>
      </w:pPr>
    </w:p>
    <w:p w14:paraId="16C7F3A9" w14:textId="77777777"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Perasaan tidak berharga ini menyebabkan pasien sulit untuk membangun relasi sosial dengan orang di sekitarnya. Pasien mengalami regresi, penurunan kemauan untuk menjaga penampilan dan kebersihan diri, serta penurunan minat terhadap aktivitas sehari-hari. Jika tidak mendapatkan perawatan yang tepat, pasien isolasi sosial dapat berkembang ke arah gangguan persepsi sensori halusinasi atau gangguan jiwa lainnya.</w:t>
      </w:r>
    </w:p>
    <w:p w14:paraId="0FDB49FA" w14:textId="77777777" w:rsidR="00132F60" w:rsidRPr="00BE58F3" w:rsidRDefault="00132F60" w:rsidP="00132F60">
      <w:pPr>
        <w:spacing w:after="0" w:line="240" w:lineRule="auto"/>
        <w:jc w:val="both"/>
        <w:rPr>
          <w:rFonts w:ascii="Arial" w:eastAsia="Calibri" w:hAnsi="Arial" w:cs="Arial"/>
          <w:sz w:val="20"/>
          <w:szCs w:val="20"/>
        </w:rPr>
      </w:pPr>
    </w:p>
    <w:p w14:paraId="6AB1BC68" w14:textId="77777777" w:rsidR="00132F60" w:rsidRPr="00367577" w:rsidRDefault="00132F60" w:rsidP="00132F60">
      <w:pPr>
        <w:spacing w:after="0" w:line="240" w:lineRule="auto"/>
        <w:jc w:val="both"/>
        <w:rPr>
          <w:rFonts w:ascii="Arial" w:eastAsia="Calibri" w:hAnsi="Arial" w:cs="Arial"/>
          <w:b/>
          <w:bCs/>
          <w:sz w:val="20"/>
          <w:szCs w:val="20"/>
        </w:rPr>
      </w:pPr>
      <w:r w:rsidRPr="00367577">
        <w:rPr>
          <w:rFonts w:ascii="Arial" w:eastAsia="Calibri" w:hAnsi="Arial" w:cs="Arial"/>
          <w:b/>
          <w:bCs/>
          <w:sz w:val="20"/>
          <w:szCs w:val="20"/>
        </w:rPr>
        <w:t>KESIMPULAN DAN SARAN</w:t>
      </w:r>
    </w:p>
    <w:p w14:paraId="3F95D1A6" w14:textId="77777777" w:rsidR="00132F60" w:rsidRPr="00367577" w:rsidRDefault="00132F60" w:rsidP="00132F60">
      <w:pPr>
        <w:spacing w:after="0" w:line="240" w:lineRule="auto"/>
        <w:jc w:val="both"/>
        <w:rPr>
          <w:rFonts w:ascii="Arial" w:eastAsia="Calibri" w:hAnsi="Arial" w:cs="Arial"/>
          <w:b/>
          <w:bCs/>
          <w:sz w:val="20"/>
          <w:szCs w:val="20"/>
        </w:rPr>
      </w:pPr>
    </w:p>
    <w:p w14:paraId="7198AE69" w14:textId="34312F8A"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 xml:space="preserve">Berdasarkan penelitian yang dilakukan di Puskesmas Kepung Kabupaten Kediri Jawa Timur disimpulkan bahwa </w:t>
      </w:r>
      <w:r w:rsidR="009C2ABB" w:rsidRPr="00BE58F3">
        <w:rPr>
          <w:rFonts w:ascii="Arial" w:eastAsia="Calibri" w:hAnsi="Arial" w:cs="Arial"/>
          <w:sz w:val="20"/>
          <w:szCs w:val="20"/>
        </w:rPr>
        <w:t xml:space="preserve">kepatuhan kontrol pasien dengan gangguan jiwa </w:t>
      </w:r>
      <w:r w:rsidR="009E41B0" w:rsidRPr="00BE58F3">
        <w:rPr>
          <w:rFonts w:ascii="Arial" w:eastAsia="Calibri" w:hAnsi="Arial" w:cs="Arial"/>
          <w:sz w:val="20"/>
          <w:szCs w:val="20"/>
        </w:rPr>
        <w:t>di wilayah kerja Puskesmas Kepung tergolong patuh (52,9%) dan kurang patuh (47,1%).</w:t>
      </w:r>
    </w:p>
    <w:p w14:paraId="0967DB93" w14:textId="77777777" w:rsidR="00132F60" w:rsidRPr="00BE58F3" w:rsidRDefault="00132F60" w:rsidP="00132F60">
      <w:pPr>
        <w:spacing w:after="0" w:line="240" w:lineRule="auto"/>
        <w:jc w:val="both"/>
        <w:rPr>
          <w:rFonts w:ascii="Arial" w:eastAsia="Calibri" w:hAnsi="Arial" w:cs="Arial"/>
          <w:sz w:val="20"/>
          <w:szCs w:val="20"/>
        </w:rPr>
      </w:pPr>
    </w:p>
    <w:p w14:paraId="705F3964" w14:textId="58FEAA00" w:rsidR="00132F60" w:rsidRPr="00BE58F3" w:rsidRDefault="00132F60" w:rsidP="00132F60">
      <w:pPr>
        <w:spacing w:after="0" w:line="240" w:lineRule="auto"/>
        <w:jc w:val="both"/>
        <w:rPr>
          <w:rFonts w:ascii="Arial" w:eastAsia="Calibri" w:hAnsi="Arial" w:cs="Arial"/>
          <w:sz w:val="20"/>
          <w:szCs w:val="20"/>
        </w:rPr>
      </w:pPr>
      <w:r w:rsidRPr="00BE58F3">
        <w:rPr>
          <w:rFonts w:ascii="Arial" w:eastAsia="Calibri" w:hAnsi="Arial" w:cs="Arial"/>
          <w:sz w:val="20"/>
          <w:szCs w:val="20"/>
        </w:rPr>
        <w:t>Saran untuk peneliti selanjutnya yaitu memperluas cakupan wilayah penelitian sehingga jumlah responden penelitian lebih banyak sehingga bisa didapatkan gambaran yang lebih luas mengenai</w:t>
      </w:r>
      <w:r w:rsidR="009E41B0" w:rsidRPr="00BE58F3">
        <w:rPr>
          <w:rFonts w:ascii="Arial" w:eastAsia="Calibri" w:hAnsi="Arial" w:cs="Arial"/>
          <w:sz w:val="20"/>
          <w:szCs w:val="20"/>
        </w:rPr>
        <w:t xml:space="preserve"> kepatuhan kontrol pasien dengan </w:t>
      </w:r>
      <w:r w:rsidR="009E41B0" w:rsidRPr="00BE58F3">
        <w:rPr>
          <w:rFonts w:ascii="Arial" w:eastAsia="Calibri" w:hAnsi="Arial" w:cs="Arial"/>
          <w:sz w:val="20"/>
          <w:szCs w:val="20"/>
        </w:rPr>
        <w:t>gangguan jiwa dan faktor-faktor yang memengaruhinya.</w:t>
      </w:r>
    </w:p>
    <w:p w14:paraId="1029AADD" w14:textId="77777777" w:rsidR="00132F60" w:rsidRPr="00BE58F3" w:rsidRDefault="00132F60" w:rsidP="00132F60">
      <w:pPr>
        <w:spacing w:after="0" w:line="240" w:lineRule="auto"/>
        <w:jc w:val="both"/>
        <w:rPr>
          <w:rFonts w:ascii="Arial" w:eastAsia="Calibri" w:hAnsi="Arial" w:cs="Arial"/>
          <w:sz w:val="20"/>
          <w:szCs w:val="20"/>
        </w:rPr>
      </w:pPr>
    </w:p>
    <w:p w14:paraId="298CABBD" w14:textId="77777777" w:rsidR="00132F60" w:rsidRPr="00BE58F3" w:rsidRDefault="00132F60" w:rsidP="00132F60">
      <w:pPr>
        <w:spacing w:after="0" w:line="240" w:lineRule="auto"/>
        <w:jc w:val="both"/>
        <w:rPr>
          <w:rFonts w:ascii="Arial" w:eastAsia="Calibri" w:hAnsi="Arial" w:cs="Arial"/>
          <w:sz w:val="20"/>
          <w:szCs w:val="20"/>
        </w:rPr>
      </w:pPr>
    </w:p>
    <w:p w14:paraId="7A5ACA32" w14:textId="77777777" w:rsidR="00132F60" w:rsidRDefault="00367577" w:rsidP="00132F60">
      <w:pPr>
        <w:spacing w:after="0" w:line="240" w:lineRule="auto"/>
        <w:jc w:val="both"/>
        <w:rPr>
          <w:rFonts w:ascii="Arial" w:eastAsia="Calibri" w:hAnsi="Arial" w:cs="Arial"/>
          <w:b/>
          <w:bCs/>
          <w:sz w:val="20"/>
          <w:szCs w:val="20"/>
        </w:rPr>
      </w:pPr>
      <w:r w:rsidRPr="00367577">
        <w:rPr>
          <w:rFonts w:ascii="Arial" w:eastAsia="Calibri" w:hAnsi="Arial" w:cs="Arial"/>
          <w:b/>
          <w:bCs/>
          <w:sz w:val="20"/>
          <w:szCs w:val="20"/>
        </w:rPr>
        <w:t>DAFTAR PUSTAKA</w:t>
      </w:r>
    </w:p>
    <w:p w14:paraId="49CB11FB" w14:textId="77777777" w:rsidR="00AB7972" w:rsidRDefault="00AB7972" w:rsidP="00132F60">
      <w:pPr>
        <w:spacing w:after="0" w:line="240" w:lineRule="auto"/>
        <w:jc w:val="both"/>
        <w:rPr>
          <w:rFonts w:ascii="Arial" w:eastAsia="Calibri" w:hAnsi="Arial" w:cs="Arial"/>
          <w:b/>
          <w:bCs/>
          <w:sz w:val="20"/>
          <w:szCs w:val="20"/>
        </w:rPr>
      </w:pPr>
    </w:p>
    <w:p w14:paraId="0674BE47" w14:textId="77777777" w:rsidR="00AB7972" w:rsidRPr="00BE58F3" w:rsidRDefault="00AB7972" w:rsidP="00AB7972">
      <w:pPr>
        <w:widowControl w:val="0"/>
        <w:autoSpaceDE w:val="0"/>
        <w:autoSpaceDN w:val="0"/>
        <w:adjustRightInd w:val="0"/>
        <w:spacing w:after="0" w:line="240" w:lineRule="auto"/>
        <w:ind w:left="480" w:hanging="480"/>
        <w:rPr>
          <w:rFonts w:ascii="Arial" w:hAnsi="Arial" w:cs="Arial"/>
          <w:noProof/>
          <w:sz w:val="20"/>
          <w:szCs w:val="20"/>
        </w:rPr>
      </w:pPr>
      <w:r w:rsidRPr="00BE58F3">
        <w:rPr>
          <w:rFonts w:ascii="Arial" w:eastAsia="Calibri" w:hAnsi="Arial" w:cs="Arial"/>
          <w:sz w:val="20"/>
          <w:szCs w:val="20"/>
        </w:rPr>
        <w:fldChar w:fldCharType="begin" w:fldLock="1"/>
      </w:r>
      <w:r w:rsidRPr="00BE58F3">
        <w:rPr>
          <w:rFonts w:ascii="Arial" w:eastAsia="Calibri" w:hAnsi="Arial" w:cs="Arial"/>
          <w:sz w:val="20"/>
          <w:szCs w:val="20"/>
        </w:rPr>
        <w:instrText xml:space="preserve">ADDIN Mendeley Bibliography CSL_BIBLIOGRAPHY </w:instrText>
      </w:r>
      <w:r w:rsidRPr="00BE58F3">
        <w:rPr>
          <w:rFonts w:ascii="Arial" w:eastAsia="Calibri" w:hAnsi="Arial" w:cs="Arial"/>
          <w:sz w:val="20"/>
          <w:szCs w:val="20"/>
        </w:rPr>
        <w:fldChar w:fldCharType="separate"/>
      </w:r>
      <w:r w:rsidRPr="00BE58F3">
        <w:rPr>
          <w:rFonts w:ascii="Arial" w:hAnsi="Arial" w:cs="Arial"/>
          <w:noProof/>
          <w:sz w:val="20"/>
          <w:szCs w:val="20"/>
        </w:rPr>
        <w:t xml:space="preserve">Agustin, S. (2021). </w:t>
      </w:r>
      <w:r w:rsidRPr="00BE58F3">
        <w:rPr>
          <w:rFonts w:ascii="Arial" w:hAnsi="Arial" w:cs="Arial"/>
          <w:i/>
          <w:iCs/>
          <w:noProof/>
          <w:sz w:val="20"/>
          <w:szCs w:val="20"/>
        </w:rPr>
        <w:t>Mengenal Penyebab Halusinasi dan Jenisnya - Alodokter</w:t>
      </w:r>
      <w:r w:rsidRPr="00BE58F3">
        <w:rPr>
          <w:rFonts w:ascii="Arial" w:hAnsi="Arial" w:cs="Arial"/>
          <w:noProof/>
          <w:sz w:val="20"/>
          <w:szCs w:val="20"/>
        </w:rPr>
        <w:t>. 2021. https://www.alodokter.com/muncul-suara-dan-sosok-misterius-akibat-halusinasi</w:t>
      </w:r>
    </w:p>
    <w:p w14:paraId="47B45088" w14:textId="77777777" w:rsidR="00AB7972" w:rsidRPr="00BE58F3" w:rsidRDefault="00AB7972" w:rsidP="00AB7972">
      <w:pPr>
        <w:widowControl w:val="0"/>
        <w:autoSpaceDE w:val="0"/>
        <w:autoSpaceDN w:val="0"/>
        <w:adjustRightInd w:val="0"/>
        <w:spacing w:after="0" w:line="240" w:lineRule="auto"/>
        <w:ind w:left="480" w:hanging="480"/>
        <w:rPr>
          <w:rFonts w:ascii="Arial" w:hAnsi="Arial" w:cs="Arial"/>
          <w:noProof/>
          <w:sz w:val="20"/>
          <w:szCs w:val="20"/>
        </w:rPr>
      </w:pPr>
      <w:r w:rsidRPr="00BE58F3">
        <w:rPr>
          <w:rFonts w:ascii="Arial" w:hAnsi="Arial" w:cs="Arial"/>
          <w:noProof/>
          <w:sz w:val="20"/>
          <w:szCs w:val="20"/>
        </w:rPr>
        <w:t xml:space="preserve">Amimi, R. (2020). </w:t>
      </w:r>
      <w:r w:rsidRPr="00BE58F3">
        <w:rPr>
          <w:rFonts w:ascii="Arial" w:hAnsi="Arial" w:cs="Arial"/>
          <w:i/>
          <w:iCs/>
          <w:noProof/>
          <w:sz w:val="20"/>
          <w:szCs w:val="20"/>
        </w:rPr>
        <w:t>View of Analisis Tanda dan Gejala Resiko Perilaku Kekerasan pada Pasien Skizofrenia</w:t>
      </w:r>
      <w:r w:rsidRPr="00BE58F3">
        <w:rPr>
          <w:rFonts w:ascii="Arial" w:hAnsi="Arial" w:cs="Arial"/>
          <w:noProof/>
          <w:sz w:val="20"/>
          <w:szCs w:val="20"/>
        </w:rPr>
        <w:t>. 2020. https://journal.ppnijateng.org/index.php/jikj/article/view/478/273</w:t>
      </w:r>
    </w:p>
    <w:p w14:paraId="6B8247B9" w14:textId="77777777" w:rsidR="00AB7972" w:rsidRPr="00BE58F3" w:rsidRDefault="00AB7972" w:rsidP="00AB7972">
      <w:pPr>
        <w:widowControl w:val="0"/>
        <w:autoSpaceDE w:val="0"/>
        <w:autoSpaceDN w:val="0"/>
        <w:adjustRightInd w:val="0"/>
        <w:spacing w:after="0" w:line="240" w:lineRule="auto"/>
        <w:ind w:left="480" w:hanging="480"/>
        <w:rPr>
          <w:rFonts w:ascii="Arial" w:hAnsi="Arial" w:cs="Arial"/>
          <w:noProof/>
          <w:sz w:val="20"/>
          <w:szCs w:val="20"/>
        </w:rPr>
      </w:pPr>
      <w:r w:rsidRPr="00BE58F3">
        <w:rPr>
          <w:rFonts w:ascii="Arial" w:hAnsi="Arial" w:cs="Arial"/>
          <w:noProof/>
          <w:sz w:val="20"/>
          <w:szCs w:val="20"/>
        </w:rPr>
        <w:t xml:space="preserve">Astuti. (2017). </w:t>
      </w:r>
      <w:r w:rsidRPr="00BE58F3">
        <w:rPr>
          <w:rFonts w:ascii="Arial" w:hAnsi="Arial" w:cs="Arial"/>
          <w:i/>
          <w:iCs/>
          <w:noProof/>
          <w:sz w:val="20"/>
          <w:szCs w:val="20"/>
        </w:rPr>
        <w:t>HUBUNGAN KEPATUHAN MINUM OBAT DENGAN PERIODE KEKAMBUHAN PADA PASIEN SKIZOFRENIA: HALUSINASI DI RUMAH SAKIT JIWA PROF. Dr. SOEROYO MAGELANG | Astuti | Jurnal Keperawatan dan Kesehatan Masyarakat Cendekia Utama</w:t>
      </w:r>
      <w:r w:rsidRPr="00BE58F3">
        <w:rPr>
          <w:rFonts w:ascii="Arial" w:hAnsi="Arial" w:cs="Arial"/>
          <w:noProof/>
          <w:sz w:val="20"/>
          <w:szCs w:val="20"/>
        </w:rPr>
        <w:t>. 2017. http://jurnal.stikescendekiautamakudus.ac.id/index.php/stikes/article/view/193/145</w:t>
      </w:r>
    </w:p>
    <w:p w14:paraId="000667A4" w14:textId="77777777" w:rsidR="00AB7972" w:rsidRPr="00BE58F3" w:rsidRDefault="00AB7972" w:rsidP="00AB7972">
      <w:pPr>
        <w:widowControl w:val="0"/>
        <w:autoSpaceDE w:val="0"/>
        <w:autoSpaceDN w:val="0"/>
        <w:adjustRightInd w:val="0"/>
        <w:spacing w:after="0" w:line="240" w:lineRule="auto"/>
        <w:ind w:left="480" w:hanging="480"/>
        <w:rPr>
          <w:rFonts w:ascii="Arial" w:hAnsi="Arial" w:cs="Arial"/>
          <w:noProof/>
          <w:sz w:val="20"/>
          <w:szCs w:val="20"/>
        </w:rPr>
      </w:pPr>
      <w:r w:rsidRPr="00BE58F3">
        <w:rPr>
          <w:rFonts w:ascii="Arial" w:hAnsi="Arial" w:cs="Arial"/>
          <w:noProof/>
          <w:sz w:val="20"/>
          <w:szCs w:val="20"/>
        </w:rPr>
        <w:t xml:space="preserve">Dinkes Jatim. (2020). </w:t>
      </w:r>
      <w:r w:rsidRPr="00BE58F3">
        <w:rPr>
          <w:rFonts w:ascii="Arial" w:hAnsi="Arial" w:cs="Arial"/>
          <w:i/>
          <w:iCs/>
          <w:noProof/>
          <w:sz w:val="20"/>
          <w:szCs w:val="20"/>
        </w:rPr>
        <w:t>Profil Kesehatan Jawa Timur 2020</w:t>
      </w:r>
      <w:r w:rsidRPr="00BE58F3">
        <w:rPr>
          <w:rFonts w:ascii="Arial" w:hAnsi="Arial" w:cs="Arial"/>
          <w:noProof/>
          <w:sz w:val="20"/>
          <w:szCs w:val="20"/>
        </w:rPr>
        <w:t>. 2020. https://dinkes.jatimprov.go.id/userfile/dokumen/PROFIL KESEHATAN 2020.pdf</w:t>
      </w:r>
    </w:p>
    <w:p w14:paraId="10C2B38E"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Hermansyah. (2015). </w:t>
      </w:r>
      <w:r w:rsidRPr="00BE58F3">
        <w:rPr>
          <w:rFonts w:ascii="Arial" w:hAnsi="Arial" w:cs="Arial"/>
          <w:i/>
          <w:iCs/>
          <w:noProof/>
          <w:sz w:val="20"/>
          <w:szCs w:val="20"/>
        </w:rPr>
        <w:t>Pendidikan Kesehatan Terhadap Peningkatan Pengetahuan Keluarga Penderita Skizofrenia dengan Perilaku Kekerasan | Hermansyah | Jurnal Ilmu Keperawatan</w:t>
      </w:r>
      <w:r w:rsidRPr="00BE58F3">
        <w:rPr>
          <w:rFonts w:ascii="Arial" w:hAnsi="Arial" w:cs="Arial"/>
          <w:noProof/>
          <w:sz w:val="20"/>
          <w:szCs w:val="20"/>
        </w:rPr>
        <w:t>. 2015. http://202.4.186.66/JIK/article/view/5312/4452</w:t>
      </w:r>
    </w:p>
    <w:p w14:paraId="186F122D"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Kandar, D. I. (2019). Faktor Predisposisi dan Prestipitasi Pasien Resiko Perilaku Kekerasan. </w:t>
      </w:r>
      <w:r w:rsidRPr="00BE58F3">
        <w:rPr>
          <w:rFonts w:ascii="Arial" w:hAnsi="Arial" w:cs="Arial"/>
          <w:i/>
          <w:iCs/>
          <w:noProof/>
          <w:sz w:val="20"/>
          <w:szCs w:val="20"/>
        </w:rPr>
        <w:t>Jurnal Ilmu Keperawatan Jiwa</w:t>
      </w:r>
      <w:r w:rsidRPr="00BE58F3">
        <w:rPr>
          <w:rFonts w:ascii="Arial" w:hAnsi="Arial" w:cs="Arial"/>
          <w:noProof/>
          <w:sz w:val="20"/>
          <w:szCs w:val="20"/>
        </w:rPr>
        <w:t xml:space="preserve">, </w:t>
      </w:r>
      <w:r w:rsidRPr="00BE58F3">
        <w:rPr>
          <w:rFonts w:ascii="Arial" w:hAnsi="Arial" w:cs="Arial"/>
          <w:i/>
          <w:iCs/>
          <w:noProof/>
          <w:sz w:val="20"/>
          <w:szCs w:val="20"/>
        </w:rPr>
        <w:t>2</w:t>
      </w:r>
      <w:r w:rsidRPr="00BE58F3">
        <w:rPr>
          <w:rFonts w:ascii="Arial" w:hAnsi="Arial" w:cs="Arial"/>
          <w:noProof/>
          <w:sz w:val="20"/>
          <w:szCs w:val="20"/>
        </w:rPr>
        <w:t>(3), 149–156. https://doi.org/10.32584/JIKJ.V2I3.226</w:t>
      </w:r>
    </w:p>
    <w:p w14:paraId="78190355"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Keliat. (2011). </w:t>
      </w:r>
      <w:r w:rsidRPr="00BE58F3">
        <w:rPr>
          <w:rFonts w:ascii="Arial" w:hAnsi="Arial" w:cs="Arial"/>
          <w:i/>
          <w:iCs/>
          <w:noProof/>
          <w:sz w:val="20"/>
          <w:szCs w:val="20"/>
        </w:rPr>
        <w:t>Keperawatan Kesehatan Jiwa Komunitas : CMHM Basic Cours</w:t>
      </w:r>
      <w:r w:rsidRPr="00BE58F3">
        <w:rPr>
          <w:rFonts w:ascii="Arial" w:hAnsi="Arial" w:cs="Arial"/>
          <w:noProof/>
          <w:sz w:val="20"/>
          <w:szCs w:val="20"/>
        </w:rPr>
        <w:t>. EGC.</w:t>
      </w:r>
    </w:p>
    <w:p w14:paraId="72A1CA5B"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Kemenkes. (2014). </w:t>
      </w:r>
      <w:r w:rsidRPr="00BE58F3">
        <w:rPr>
          <w:rFonts w:ascii="Arial" w:hAnsi="Arial" w:cs="Arial"/>
          <w:i/>
          <w:iCs/>
          <w:noProof/>
          <w:sz w:val="20"/>
          <w:szCs w:val="20"/>
        </w:rPr>
        <w:t>UU Kesehatan Tahun 2014</w:t>
      </w:r>
      <w:r w:rsidRPr="00BE58F3">
        <w:rPr>
          <w:rFonts w:ascii="Arial" w:hAnsi="Arial" w:cs="Arial"/>
          <w:noProof/>
          <w:sz w:val="20"/>
          <w:szCs w:val="20"/>
        </w:rPr>
        <w:t>. 2014. https://ktki.kemkes.go.id/info/sites/default/files/UU Nomor 36 Tahun 2014 tentang Tenaga Kesehatan.pdf</w:t>
      </w:r>
    </w:p>
    <w:p w14:paraId="43DD0436"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Kumala, N. (2019). </w:t>
      </w:r>
      <w:r w:rsidRPr="00BE58F3">
        <w:rPr>
          <w:rFonts w:ascii="Arial" w:hAnsi="Arial" w:cs="Arial"/>
          <w:i/>
          <w:iCs/>
          <w:noProof/>
          <w:sz w:val="20"/>
          <w:szCs w:val="20"/>
        </w:rPr>
        <w:t>JENIS HALUSINASI YANG DOMINAN PADA KLIEN DENGAN SKIZOFRENIA HEBEFRENIK DI RUMAH SAKIT JIWA MENUR SURABAYA | Kumala | JURNAL KEPERAWATAN</w:t>
      </w:r>
      <w:r w:rsidRPr="00BE58F3">
        <w:rPr>
          <w:rFonts w:ascii="Arial" w:hAnsi="Arial" w:cs="Arial"/>
          <w:noProof/>
          <w:sz w:val="20"/>
          <w:szCs w:val="20"/>
        </w:rPr>
        <w:t>. 2019. http://journal.poltekkesdepkes-sby.ac.id/index.php/KEP/article/view/1483</w:t>
      </w:r>
    </w:p>
    <w:p w14:paraId="10F76EE6"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Medlineplus. (2021). </w:t>
      </w:r>
      <w:r w:rsidRPr="00BE58F3">
        <w:rPr>
          <w:rFonts w:ascii="Arial" w:hAnsi="Arial" w:cs="Arial"/>
          <w:i/>
          <w:iCs/>
          <w:noProof/>
          <w:sz w:val="20"/>
          <w:szCs w:val="20"/>
        </w:rPr>
        <w:t>Hallucinations: MedlinePlus Medical Encyclopedia</w:t>
      </w:r>
      <w:r w:rsidRPr="00BE58F3">
        <w:rPr>
          <w:rFonts w:ascii="Arial" w:hAnsi="Arial" w:cs="Arial"/>
          <w:noProof/>
          <w:sz w:val="20"/>
          <w:szCs w:val="20"/>
        </w:rPr>
        <w:t>. 2021. https://medlineplus.gov/ency/article/003258.htm</w:t>
      </w:r>
    </w:p>
    <w:p w14:paraId="7F663AE1"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Pramono, H. (2021). Gambaran Diagnosis </w:t>
      </w:r>
      <w:r w:rsidRPr="00BE58F3">
        <w:rPr>
          <w:rFonts w:ascii="Arial" w:hAnsi="Arial" w:cs="Arial"/>
          <w:noProof/>
          <w:sz w:val="20"/>
          <w:szCs w:val="20"/>
        </w:rPr>
        <w:lastRenderedPageBreak/>
        <w:t xml:space="preserve">Keperawatan Di IGD RSJ Grhasia Yogyakarta. </w:t>
      </w:r>
      <w:r w:rsidRPr="00BE58F3">
        <w:rPr>
          <w:rFonts w:ascii="Arial" w:hAnsi="Arial" w:cs="Arial"/>
          <w:i/>
          <w:iCs/>
          <w:noProof/>
          <w:sz w:val="20"/>
          <w:szCs w:val="20"/>
        </w:rPr>
        <w:t>Jurnal Ilmiah Kesehatan</w:t>
      </w:r>
      <w:r w:rsidRPr="00BE58F3">
        <w:rPr>
          <w:rFonts w:ascii="Arial" w:hAnsi="Arial" w:cs="Arial"/>
          <w:noProof/>
          <w:sz w:val="20"/>
          <w:szCs w:val="20"/>
        </w:rPr>
        <w:t xml:space="preserve">, </w:t>
      </w:r>
      <w:r w:rsidRPr="00BE58F3">
        <w:rPr>
          <w:rFonts w:ascii="Arial" w:hAnsi="Arial" w:cs="Arial"/>
          <w:i/>
          <w:iCs/>
          <w:noProof/>
          <w:sz w:val="20"/>
          <w:szCs w:val="20"/>
        </w:rPr>
        <w:t>14</w:t>
      </w:r>
      <w:r w:rsidRPr="00BE58F3">
        <w:rPr>
          <w:rFonts w:ascii="Arial" w:hAnsi="Arial" w:cs="Arial"/>
          <w:noProof/>
          <w:sz w:val="20"/>
          <w:szCs w:val="20"/>
        </w:rPr>
        <w:t>(2), 110–115. https://doi.org/10.48144/JIKS.V14I2.580</w:t>
      </w:r>
    </w:p>
    <w:p w14:paraId="0FEDB4F7"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Ramadia. (2022). </w:t>
      </w:r>
      <w:r w:rsidRPr="00BE58F3">
        <w:rPr>
          <w:rFonts w:ascii="Arial" w:hAnsi="Arial" w:cs="Arial"/>
          <w:i/>
          <w:iCs/>
          <w:noProof/>
          <w:sz w:val="20"/>
          <w:szCs w:val="20"/>
        </w:rPr>
        <w:t>Faktor-Faktor Yang Berhubungan dengan Kepatuhan Kontrol Berobat Orang Dengan Gangguan Jiwa | Ramadia | Jurnal Keperawatan Jiwa (JKJ): Persatuan Perawat Nasional Indonesia</w:t>
      </w:r>
      <w:r w:rsidRPr="00BE58F3">
        <w:rPr>
          <w:rFonts w:ascii="Arial" w:hAnsi="Arial" w:cs="Arial"/>
          <w:noProof/>
          <w:sz w:val="20"/>
          <w:szCs w:val="20"/>
        </w:rPr>
        <w:t>. 2022. https://jurnal.unimus.ac.id/index.php/JKJ/article/view/8607/pdf</w:t>
      </w:r>
    </w:p>
    <w:p w14:paraId="2D441883"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SDKI. (2019a). </w:t>
      </w:r>
      <w:r w:rsidRPr="00BE58F3">
        <w:rPr>
          <w:rFonts w:ascii="Arial" w:hAnsi="Arial" w:cs="Arial"/>
          <w:i/>
          <w:iCs/>
          <w:noProof/>
          <w:sz w:val="20"/>
          <w:szCs w:val="20"/>
        </w:rPr>
        <w:t>D.0121 Isolasi Sosial – SDKI – Standart Diagnosis Keperawatan Indonesia</w:t>
      </w:r>
      <w:r w:rsidRPr="00BE58F3">
        <w:rPr>
          <w:rFonts w:ascii="Arial" w:hAnsi="Arial" w:cs="Arial"/>
          <w:noProof/>
          <w:sz w:val="20"/>
          <w:szCs w:val="20"/>
        </w:rPr>
        <w:t>. 2019. https://snars.web.id/sdki/d-0121-isoloasi-sosial/</w:t>
      </w:r>
    </w:p>
    <w:p w14:paraId="286D1695"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SDKI. (2019b). </w:t>
      </w:r>
      <w:r w:rsidRPr="00BE58F3">
        <w:rPr>
          <w:rFonts w:ascii="Arial" w:hAnsi="Arial" w:cs="Arial"/>
          <w:i/>
          <w:iCs/>
          <w:noProof/>
          <w:sz w:val="20"/>
          <w:szCs w:val="20"/>
        </w:rPr>
        <w:t>D.0132 Perilaku Kekerasan – SDKI – Standart Diagnosis Keperawatan Indonesia</w:t>
      </w:r>
      <w:r w:rsidRPr="00BE58F3">
        <w:rPr>
          <w:rFonts w:ascii="Arial" w:hAnsi="Arial" w:cs="Arial"/>
          <w:noProof/>
          <w:sz w:val="20"/>
          <w:szCs w:val="20"/>
        </w:rPr>
        <w:t>. 2019. http://snars.web.id/sdki/d-0132-perilaku-kekerasan/</w:t>
      </w:r>
    </w:p>
    <w:p w14:paraId="7C08266B" w14:textId="77777777" w:rsidR="00AB7972" w:rsidRPr="00BE58F3"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Suerni, T., &amp; PH, L. (2019). GAMBARAN FAKTOR PREDISPOSISI PASIEN ISOLASI SOSIAL. </w:t>
      </w:r>
      <w:r w:rsidRPr="00BE58F3">
        <w:rPr>
          <w:rFonts w:ascii="Arial" w:hAnsi="Arial" w:cs="Arial"/>
          <w:i/>
          <w:iCs/>
          <w:noProof/>
          <w:sz w:val="20"/>
          <w:szCs w:val="20"/>
        </w:rPr>
        <w:t>Jurnal Keperawatan</w:t>
      </w:r>
      <w:r w:rsidRPr="00BE58F3">
        <w:rPr>
          <w:rFonts w:ascii="Arial" w:hAnsi="Arial" w:cs="Arial"/>
          <w:noProof/>
          <w:sz w:val="20"/>
          <w:szCs w:val="20"/>
        </w:rPr>
        <w:t xml:space="preserve">, </w:t>
      </w:r>
      <w:r w:rsidRPr="00BE58F3">
        <w:rPr>
          <w:rFonts w:ascii="Arial" w:hAnsi="Arial" w:cs="Arial"/>
          <w:i/>
          <w:iCs/>
          <w:noProof/>
          <w:sz w:val="20"/>
          <w:szCs w:val="20"/>
        </w:rPr>
        <w:t>11</w:t>
      </w:r>
      <w:r w:rsidRPr="00BE58F3">
        <w:rPr>
          <w:rFonts w:ascii="Arial" w:hAnsi="Arial" w:cs="Arial"/>
          <w:noProof/>
          <w:sz w:val="20"/>
          <w:szCs w:val="20"/>
        </w:rPr>
        <w:t>(1), 57–66. https://doi.org/10.32583/KEPERAWATAN.V11I1.464</w:t>
      </w:r>
    </w:p>
    <w:p w14:paraId="5FB6E456" w14:textId="77777777" w:rsidR="00AB7972" w:rsidRDefault="00AB7972" w:rsidP="00AB7972">
      <w:pPr>
        <w:widowControl w:val="0"/>
        <w:autoSpaceDE w:val="0"/>
        <w:autoSpaceDN w:val="0"/>
        <w:adjustRightInd w:val="0"/>
        <w:spacing w:after="0" w:line="240" w:lineRule="auto"/>
        <w:ind w:left="480" w:hanging="480"/>
        <w:jc w:val="both"/>
        <w:rPr>
          <w:rFonts w:ascii="Arial" w:hAnsi="Arial" w:cs="Arial"/>
          <w:noProof/>
          <w:sz w:val="20"/>
          <w:szCs w:val="20"/>
        </w:rPr>
      </w:pPr>
      <w:r w:rsidRPr="00BE58F3">
        <w:rPr>
          <w:rFonts w:ascii="Arial" w:hAnsi="Arial" w:cs="Arial"/>
          <w:noProof/>
          <w:sz w:val="20"/>
          <w:szCs w:val="20"/>
        </w:rPr>
        <w:t xml:space="preserve">Witojo, D. (2008). </w:t>
      </w:r>
      <w:r w:rsidRPr="00BE58F3">
        <w:rPr>
          <w:rFonts w:ascii="Arial" w:hAnsi="Arial" w:cs="Arial"/>
          <w:i/>
          <w:iCs/>
          <w:noProof/>
          <w:sz w:val="20"/>
          <w:szCs w:val="20"/>
        </w:rPr>
        <w:t>PENGARUH KOMUNIKASI TERAPEUTIK TERHADAP PENURUNAN TINGKAT PERILAKU KEKERASAN PADA PASIEN SKIZOFRENIA DI RUMAH SAKIT SAKIT JIWA DAERAH SURAKARTA | Witojo | Jurnal Berita Ilmu Keperawatan</w:t>
      </w:r>
      <w:r w:rsidRPr="00BE58F3">
        <w:rPr>
          <w:rFonts w:ascii="Arial" w:hAnsi="Arial" w:cs="Arial"/>
          <w:noProof/>
          <w:sz w:val="20"/>
          <w:szCs w:val="20"/>
        </w:rPr>
        <w:t>. 2008. https://journals.ums.ac.id/index.php/BIK/article/view/132/122</w:t>
      </w:r>
    </w:p>
    <w:p w14:paraId="06628EB0" w14:textId="77777777" w:rsidR="00AB7972" w:rsidRDefault="00AB7972" w:rsidP="00AB7972">
      <w:pPr>
        <w:widowControl w:val="0"/>
        <w:autoSpaceDE w:val="0"/>
        <w:autoSpaceDN w:val="0"/>
        <w:adjustRightInd w:val="0"/>
        <w:spacing w:after="0" w:line="240" w:lineRule="auto"/>
        <w:jc w:val="both"/>
        <w:rPr>
          <w:rFonts w:ascii="Arial" w:hAnsi="Arial" w:cs="Arial"/>
          <w:noProof/>
          <w:sz w:val="20"/>
          <w:szCs w:val="20"/>
        </w:rPr>
      </w:pPr>
    </w:p>
    <w:p w14:paraId="2F0CB3A1" w14:textId="0E08A871" w:rsidR="00AB7972" w:rsidRPr="00AB7972" w:rsidRDefault="00AB7972" w:rsidP="00AB7972">
      <w:pPr>
        <w:spacing w:after="0" w:line="240" w:lineRule="auto"/>
        <w:jc w:val="both"/>
        <w:rPr>
          <w:rFonts w:ascii="Arial" w:eastAsia="Calibri" w:hAnsi="Arial" w:cs="Arial"/>
          <w:b/>
          <w:bCs/>
          <w:sz w:val="20"/>
          <w:szCs w:val="20"/>
        </w:rPr>
        <w:sectPr w:rsidR="00AB7972" w:rsidRPr="00AB7972" w:rsidSect="00AB7972">
          <w:type w:val="continuous"/>
          <w:pgSz w:w="11906" w:h="16838" w:code="9"/>
          <w:pgMar w:top="1440" w:right="1440" w:bottom="1440" w:left="1440" w:header="720" w:footer="720" w:gutter="0"/>
          <w:cols w:num="2" w:space="286"/>
          <w:docGrid w:linePitch="360"/>
        </w:sectPr>
      </w:pPr>
      <w:r w:rsidRPr="00BE58F3">
        <w:rPr>
          <w:rFonts w:ascii="Arial" w:eastAsia="Calibri" w:hAnsi="Arial" w:cs="Arial"/>
          <w:sz w:val="20"/>
          <w:szCs w:val="20"/>
        </w:rPr>
        <w:fldChar w:fldCharType="end"/>
      </w:r>
    </w:p>
    <w:p w14:paraId="186BD70B" w14:textId="47676FCC" w:rsidR="002428F1" w:rsidRPr="002428F1" w:rsidRDefault="002428F1" w:rsidP="00AB7972">
      <w:pPr>
        <w:spacing w:after="0"/>
      </w:pPr>
    </w:p>
    <w:sectPr w:rsidR="002428F1" w:rsidRPr="002428F1" w:rsidSect="00AB7972">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5952" w14:textId="77777777" w:rsidR="00F132AE" w:rsidRDefault="00F132AE" w:rsidP="00367577">
      <w:pPr>
        <w:spacing w:after="0" w:line="240" w:lineRule="auto"/>
      </w:pPr>
      <w:r>
        <w:separator/>
      </w:r>
    </w:p>
  </w:endnote>
  <w:endnote w:type="continuationSeparator" w:id="0">
    <w:p w14:paraId="6199DAF9" w14:textId="77777777" w:rsidR="00F132AE" w:rsidRDefault="00F132AE" w:rsidP="0036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87BE" w14:textId="77777777" w:rsidR="00AB7972" w:rsidRDefault="00AB7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563"/>
      <w:gridCol w:w="575"/>
    </w:tblGrid>
    <w:tr w:rsidR="002428F1" w:rsidRPr="00DC4902" w14:paraId="59460B06" w14:textId="77777777" w:rsidTr="00BC251B">
      <w:trPr>
        <w:trHeight w:val="311"/>
        <w:jc w:val="right"/>
      </w:trPr>
      <w:tc>
        <w:tcPr>
          <w:tcW w:w="8913" w:type="dxa"/>
          <w:vAlign w:val="center"/>
        </w:tcPr>
        <w:p w14:paraId="3174AEE9" w14:textId="2B934086" w:rsidR="002428F1" w:rsidRPr="00DC4902" w:rsidRDefault="002428F1" w:rsidP="002428F1">
          <w:pPr>
            <w:pStyle w:val="Header"/>
            <w:jc w:val="right"/>
            <w:rPr>
              <w:caps/>
              <w:color w:val="000000"/>
            </w:rPr>
          </w:pPr>
          <w:r>
            <w:rPr>
              <w:rFonts w:ascii="Cambria" w:hAnsi="Cambria" w:cs="Calibri"/>
              <w:i/>
              <w:sz w:val="20"/>
              <w:szCs w:val="20"/>
            </w:rPr>
            <w:t>Gambaran Kepatuhan Kontrol Orang Gangguan Jiwa… (</w:t>
          </w:r>
          <w:r>
            <w:rPr>
              <w:rFonts w:ascii="Cambria" w:hAnsi="Cambria"/>
              <w:i/>
              <w:iCs/>
              <w:sz w:val="20"/>
              <w:szCs w:val="20"/>
            </w:rPr>
            <w:t>Sari, et al.</w:t>
          </w:r>
          <w:r w:rsidRPr="003F5D33">
            <w:rPr>
              <w:rFonts w:ascii="Calibri Light" w:hAnsi="Calibri Light"/>
              <w:i/>
              <w:iCs/>
              <w:sz w:val="20"/>
              <w:szCs w:val="20"/>
            </w:rPr>
            <w:t>)</w:t>
          </w:r>
          <w:r w:rsidRPr="003F5D33">
            <w:rPr>
              <w:rFonts w:ascii="Calibri Light" w:hAnsi="Calibri Light"/>
            </w:rPr>
            <w:t>|</w:t>
          </w:r>
        </w:p>
      </w:tc>
      <w:tc>
        <w:tcPr>
          <w:tcW w:w="585" w:type="dxa"/>
          <w:shd w:val="clear" w:color="auto" w:fill="ED7D31"/>
          <w:vAlign w:val="center"/>
        </w:tcPr>
        <w:p w14:paraId="6466DD56" w14:textId="77777777" w:rsidR="002428F1" w:rsidRPr="00E73C62" w:rsidRDefault="002428F1" w:rsidP="002428F1">
          <w:pPr>
            <w:pStyle w:val="Footer"/>
            <w:jc w:val="center"/>
            <w:rPr>
              <w:rFonts w:ascii="Cambria" w:hAnsi="Cambria"/>
              <w:color w:val="FFFFFF"/>
            </w:rPr>
          </w:pPr>
          <w:r w:rsidRPr="00E73C62">
            <w:rPr>
              <w:rFonts w:ascii="Cambria" w:hAnsi="Cambria"/>
              <w:color w:val="FFFFFF"/>
            </w:rPr>
            <w:fldChar w:fldCharType="begin"/>
          </w:r>
          <w:r w:rsidRPr="00E73C62">
            <w:rPr>
              <w:rFonts w:ascii="Cambria" w:hAnsi="Cambria"/>
              <w:color w:val="FFFFFF"/>
            </w:rPr>
            <w:instrText xml:space="preserve"> PAGE   \* MERGEFORMAT </w:instrText>
          </w:r>
          <w:r w:rsidRPr="00E73C62">
            <w:rPr>
              <w:rFonts w:ascii="Cambria" w:hAnsi="Cambria"/>
              <w:color w:val="FFFFFF"/>
            </w:rPr>
            <w:fldChar w:fldCharType="separate"/>
          </w:r>
          <w:r>
            <w:rPr>
              <w:rFonts w:ascii="Cambria" w:hAnsi="Cambria"/>
              <w:color w:val="FFFFFF"/>
            </w:rPr>
            <w:t>276</w:t>
          </w:r>
          <w:r w:rsidRPr="00E73C62">
            <w:rPr>
              <w:rFonts w:ascii="Cambria" w:hAnsi="Cambria"/>
              <w:noProof/>
              <w:color w:val="FFFFFF"/>
            </w:rPr>
            <w:fldChar w:fldCharType="end"/>
          </w:r>
        </w:p>
      </w:tc>
    </w:tr>
  </w:tbl>
  <w:p w14:paraId="5AF79A87" w14:textId="77777777" w:rsidR="002428F1" w:rsidRDefault="00242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5A13" w14:textId="77777777" w:rsidR="00AB7972" w:rsidRDefault="00AB7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B100" w14:textId="77777777" w:rsidR="00F132AE" w:rsidRDefault="00F132AE" w:rsidP="00367577">
      <w:pPr>
        <w:spacing w:after="0" w:line="240" w:lineRule="auto"/>
      </w:pPr>
      <w:r>
        <w:separator/>
      </w:r>
    </w:p>
  </w:footnote>
  <w:footnote w:type="continuationSeparator" w:id="0">
    <w:p w14:paraId="0EF1FCF8" w14:textId="77777777" w:rsidR="00F132AE" w:rsidRDefault="00F132AE" w:rsidP="0036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3BD5" w14:textId="77777777" w:rsidR="00AB7972" w:rsidRDefault="00AB7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04FC" w14:textId="6D9EEA2B" w:rsidR="00A72300" w:rsidRDefault="00A72300" w:rsidP="00A72300">
    <w:pPr>
      <w:ind w:right="-568"/>
      <w:contextualSpacing/>
      <w:rPr>
        <w:rFonts w:ascii="Calibri" w:hAnsi="Calibri" w:cs="Calibri"/>
        <w:b/>
        <w:bCs/>
        <w:noProof/>
        <w:sz w:val="20"/>
        <w:szCs w:val="20"/>
      </w:rPr>
    </w:pPr>
    <w:r>
      <w:rPr>
        <w:rFonts w:ascii="Calibri" w:hAnsi="Calibri" w:cs="Calibri"/>
        <w:b/>
        <w:bCs/>
        <w:noProof/>
        <w:sz w:val="20"/>
        <w:szCs w:val="20"/>
      </w:rPr>
      <w:t>Seminar Publikasi Ilmiah Kesehatan Nasional (SPIKesNas)</w:t>
    </w:r>
    <w:r>
      <w:rPr>
        <w:rFonts w:ascii="Calibri" w:hAnsi="Calibri" w:cs="Calibri"/>
        <w:b/>
        <w:bCs/>
        <w:noProof/>
        <w:sz w:val="20"/>
        <w:szCs w:val="20"/>
      </w:rPr>
      <w:tab/>
      <w:t xml:space="preserve">       Vol. 01, No. 01. Agustus 2022 Hal. 2</w:t>
    </w:r>
    <w:r w:rsidR="00AB7972">
      <w:rPr>
        <w:rFonts w:ascii="Calibri" w:hAnsi="Calibri" w:cs="Calibri"/>
        <w:b/>
        <w:bCs/>
        <w:noProof/>
        <w:sz w:val="20"/>
        <w:szCs w:val="20"/>
      </w:rPr>
      <w:t>7</w:t>
    </w:r>
    <w:r>
      <w:rPr>
        <w:rFonts w:ascii="Calibri" w:hAnsi="Calibri" w:cs="Calibri"/>
        <w:b/>
        <w:bCs/>
        <w:noProof/>
        <w:sz w:val="20"/>
        <w:szCs w:val="20"/>
      </w:rPr>
      <w:t>6 – 2</w:t>
    </w:r>
    <w:r w:rsidR="00AB7972">
      <w:rPr>
        <w:rFonts w:ascii="Calibri" w:hAnsi="Calibri" w:cs="Calibri"/>
        <w:b/>
        <w:bCs/>
        <w:noProof/>
        <w:sz w:val="20"/>
        <w:szCs w:val="20"/>
      </w:rPr>
      <w:t>8</w:t>
    </w:r>
    <w:r w:rsidR="002428F1">
      <w:rPr>
        <w:rFonts w:ascii="Calibri" w:hAnsi="Calibri" w:cs="Calibri"/>
        <w:b/>
        <w:bCs/>
        <w:noProof/>
        <w:sz w:val="20"/>
        <w:szCs w:val="20"/>
      </w:rPr>
      <w:t>0</w:t>
    </w:r>
  </w:p>
  <w:p w14:paraId="0B672141" w14:textId="45CD9ED7" w:rsidR="00A72300" w:rsidRPr="00A72300" w:rsidRDefault="00A72300" w:rsidP="00A72300">
    <w:pPr>
      <w:contextualSpacing/>
      <w:rPr>
        <w:rFonts w:ascii="Calibri" w:hAnsi="Calibri" w:cs="Calibri"/>
        <w:sz w:val="20"/>
        <w:szCs w:val="20"/>
      </w:rPr>
    </w:pPr>
    <w:r>
      <w:rPr>
        <w:rFonts w:ascii="Calibri" w:hAnsi="Calibri" w:cs="Calibri"/>
        <w:noProof/>
        <w:sz w:val="20"/>
        <w:szCs w:val="20"/>
      </w:rPr>
      <mc:AlternateContent>
        <mc:Choice Requires="wps">
          <w:drawing>
            <wp:anchor distT="4294967290" distB="4294967290" distL="114300" distR="114300" simplePos="0" relativeHeight="251658240" behindDoc="0" locked="0" layoutInCell="1" allowOverlap="1" wp14:anchorId="3543D6E6" wp14:editId="6F26B787">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B0824E" id="Straight Connector 1" o:spid="_x0000_s1026" style="position:absolute;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Pr>
          <w:rFonts w:ascii="Calibri" w:hAnsi="Calibri" w:cs="Calibri"/>
          <w:b/>
          <w:bCs/>
          <w:noProof/>
          <w:color w:val="0000FF"/>
          <w:sz w:val="20"/>
          <w:szCs w:val="20"/>
          <w:u w:val="single"/>
        </w:rPr>
        <w:t>https://spikesnas.khkediri.ac.id/SPIKesNas/index.php/MOO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B6D5" w14:textId="77777777" w:rsidR="00AB7972" w:rsidRDefault="00AB79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21"/>
    <w:rsid w:val="000B6CBD"/>
    <w:rsid w:val="000D3D7A"/>
    <w:rsid w:val="00132F60"/>
    <w:rsid w:val="002428F1"/>
    <w:rsid w:val="002A18B7"/>
    <w:rsid w:val="00367577"/>
    <w:rsid w:val="004126D8"/>
    <w:rsid w:val="00484B63"/>
    <w:rsid w:val="004909DE"/>
    <w:rsid w:val="00603063"/>
    <w:rsid w:val="0061616D"/>
    <w:rsid w:val="00633653"/>
    <w:rsid w:val="006B1F02"/>
    <w:rsid w:val="006F3F36"/>
    <w:rsid w:val="0072177A"/>
    <w:rsid w:val="007B3C01"/>
    <w:rsid w:val="008A51C8"/>
    <w:rsid w:val="009C2ABB"/>
    <w:rsid w:val="009E41B0"/>
    <w:rsid w:val="00A72300"/>
    <w:rsid w:val="00A83D3D"/>
    <w:rsid w:val="00AB7972"/>
    <w:rsid w:val="00AD1D21"/>
    <w:rsid w:val="00BE58F3"/>
    <w:rsid w:val="00BF3FFE"/>
    <w:rsid w:val="00E60741"/>
    <w:rsid w:val="00ED2137"/>
    <w:rsid w:val="00ED3F02"/>
    <w:rsid w:val="00F132AE"/>
    <w:rsid w:val="00F47DC5"/>
    <w:rsid w:val="00FE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7154D"/>
  <w15:chartTrackingRefBased/>
  <w15:docId w15:val="{14ED2D69-709B-47C0-8385-479F68B2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0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06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67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577"/>
  </w:style>
  <w:style w:type="paragraph" w:styleId="Footer">
    <w:name w:val="footer"/>
    <w:basedOn w:val="Normal"/>
    <w:link w:val="FooterChar"/>
    <w:uiPriority w:val="99"/>
    <w:unhideWhenUsed/>
    <w:rsid w:val="00367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577"/>
  </w:style>
  <w:style w:type="character" w:styleId="Hyperlink">
    <w:name w:val="Hyperlink"/>
    <w:basedOn w:val="DefaultParagraphFont"/>
    <w:uiPriority w:val="99"/>
    <w:unhideWhenUsed/>
    <w:rsid w:val="00A72300"/>
    <w:rPr>
      <w:color w:val="0563C1" w:themeColor="hyperlink"/>
      <w:u w:val="single"/>
    </w:rPr>
  </w:style>
  <w:style w:type="character" w:styleId="UnresolvedMention">
    <w:name w:val="Unresolved Mention"/>
    <w:basedOn w:val="DefaultParagraphFont"/>
    <w:uiPriority w:val="99"/>
    <w:semiHidden/>
    <w:unhideWhenUsed/>
    <w:rsid w:val="00A72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lastart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63505-5B0C-4E10-96D2-5BF90D31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6</Pages>
  <Words>6889</Words>
  <Characters>39272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Andia</dc:creator>
  <cp:keywords/>
  <dc:description/>
  <cp:lastModifiedBy>m</cp:lastModifiedBy>
  <cp:revision>7</cp:revision>
  <dcterms:created xsi:type="dcterms:W3CDTF">2022-06-26T12:20:00Z</dcterms:created>
  <dcterms:modified xsi:type="dcterms:W3CDTF">2022-09-08T03:35:00Z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4f5522a3-201c-3f70-a07c-51b51ec7cd9e</vt:lpwstr>
  </property>
  <property fmtid="{D5CDD505-2E9C-101B-9397-08002B2CF9AE}" pid="24" name="Mendeley Citation Style_1">
    <vt:lpwstr>http://www.zotero.org/styles/apa</vt:lpwstr>
  </property>
</Properties>
</file>